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D515EA">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D515EA">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52F71432"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A14335">
              <w:rPr>
                <w:rFonts w:eastAsia="Calibri" w:cstheme="minorHAnsi"/>
                <w:bCs/>
              </w:rPr>
              <w:t>p</w:t>
            </w:r>
            <w:r>
              <w:rPr>
                <w:rFonts w:eastAsia="Calibri" w:cstheme="minorHAnsi"/>
                <w:bCs/>
              </w:rPr>
              <w:t xml:space="preserve">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4F6E2EE0"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C16E1D">
              <w:rPr>
                <w:rFonts w:eastAsia="Calibri" w:cstheme="minorHAnsi"/>
                <w:bCs/>
              </w:rPr>
              <w:t>NHS Sussex</w:t>
            </w:r>
            <w:r w:rsidRPr="00C16E1D">
              <w:rPr>
                <w:rFonts w:eastAsia="Calibri" w:cstheme="minorHAnsi"/>
                <w:bCs/>
              </w:rPr>
              <w:t xml:space="preserve"> ICB</w:t>
            </w:r>
          </w:p>
        </w:tc>
      </w:tr>
      <w:tr w:rsidR="006D24A0" w:rsidRPr="00954E04" w14:paraId="72C3B49C" w14:textId="77777777" w:rsidTr="00D515EA">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7F273060" w:rsidR="006D24A0" w:rsidRPr="00954E04" w:rsidRDefault="006741E5" w:rsidP="006D24A0">
            <w:pPr>
              <w:rPr>
                <w:rFonts w:eastAsia="Calibri" w:cstheme="minorHAnsi"/>
                <w:bCs/>
              </w:rPr>
            </w:pPr>
            <w:r>
              <w:rPr>
                <w:rFonts w:ascii="Calibri" w:hAnsi="Calibri" w:cs="Calibri"/>
              </w:rPr>
              <w:t>Including additional</w:t>
            </w:r>
            <w:r w:rsidR="006D24A0">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507880FF"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6838D891"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r w:rsidR="00DE5FD3">
              <w:rPr>
                <w:rFonts w:ascii="Calibri" w:hAnsi="Calibri" w:cs="Calibri"/>
              </w:rPr>
              <w:t xml:space="preserve"> and NHS Digital</w:t>
            </w:r>
          </w:p>
        </w:tc>
      </w:tr>
      <w:tr w:rsidR="006D24A0" w:rsidRPr="00954E04" w14:paraId="7FB06914" w14:textId="77777777" w:rsidTr="00D515EA">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1C487362"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A14335">
              <w:rPr>
                <w:rFonts w:eastAsia="Calibri" w:cstheme="minorHAnsi"/>
                <w:bCs/>
              </w:rPr>
              <w:t xml:space="preserve"> or pseudonymised</w:t>
            </w:r>
            <w:r>
              <w:rPr>
                <w:rFonts w:eastAsia="Calibri" w:cstheme="minorHAnsi"/>
                <w:bCs/>
              </w:rPr>
              <w:t xml:space="preserve"> patient information with research companies for the purpose of exploring </w:t>
            </w:r>
            <w:r>
              <w:rPr>
                <w:rFonts w:eastAsia="Calibri" w:cstheme="minorHAnsi"/>
                <w:bCs/>
              </w:rPr>
              <w:lastRenderedPageBreak/>
              <w:t xml:space="preserve">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0683B265" w:rsidR="006D24A0" w:rsidRDefault="006D24A0" w:rsidP="006D24A0">
            <w:pPr>
              <w:jc w:val="both"/>
              <w:rPr>
                <w:rFonts w:eastAsia="Calibri" w:cstheme="minorHAnsi"/>
                <w:bCs/>
              </w:rPr>
            </w:pPr>
            <w:r>
              <w:rPr>
                <w:rFonts w:eastAsia="Calibri" w:cstheme="minorHAnsi"/>
                <w:bCs/>
              </w:rPr>
              <w:t xml:space="preserve">Where you have opted out of having your </w:t>
            </w:r>
            <w:r w:rsidR="00A14335">
              <w:rPr>
                <w:rFonts w:eastAsia="Calibri" w:cstheme="minorHAnsi"/>
                <w:bCs/>
              </w:rPr>
              <w:t>information</w:t>
            </w:r>
            <w:r>
              <w:rPr>
                <w:rFonts w:eastAsia="Calibri" w:cstheme="minorHAnsi"/>
                <w:bCs/>
              </w:rPr>
              <w:t xml:space="preserve"> shared for this </w:t>
            </w:r>
            <w:r w:rsidR="00A14335">
              <w:rPr>
                <w:rFonts w:eastAsia="Calibri" w:cstheme="minorHAnsi"/>
                <w:bCs/>
              </w:rPr>
              <w:t>p</w:t>
            </w:r>
            <w:r>
              <w:rPr>
                <w:rFonts w:eastAsia="Calibri" w:cstheme="minorHAnsi"/>
                <w:bCs/>
              </w:rPr>
              <w:t xml:space="preserve">lanning or </w:t>
            </w:r>
            <w:r w:rsidR="00A14335">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6F33D68D" w:rsidR="006D24A0" w:rsidRPr="00D608F7" w:rsidRDefault="006D24A0" w:rsidP="006D24A0">
            <w:pPr>
              <w:pStyle w:val="ListParagraph"/>
              <w:numPr>
                <w:ilvl w:val="0"/>
                <w:numId w:val="7"/>
              </w:numPr>
              <w:jc w:val="both"/>
              <w:rPr>
                <w:rFonts w:cstheme="minorHAnsi"/>
                <w:bCs/>
              </w:rPr>
            </w:pPr>
            <w:r w:rsidRPr="00D608F7">
              <w:rPr>
                <w:rFonts w:cstheme="minorHAnsi"/>
                <w:bCs/>
              </w:rPr>
              <w:t>Article 6(1</w:t>
            </w:r>
            <w:r w:rsidR="00632516" w:rsidRPr="00D608F7">
              <w:rPr>
                <w:rFonts w:cstheme="minorHAnsi"/>
                <w:bCs/>
              </w:rPr>
              <w:t>) (</w:t>
            </w:r>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w:t>
            </w:r>
            <w:r w:rsidR="00632516" w:rsidRPr="00D608F7">
              <w:rPr>
                <w:rFonts w:cstheme="minorHAnsi"/>
                <w:bCs/>
              </w:rPr>
              <w:t>) (</w:t>
            </w:r>
            <w:r w:rsidRPr="00D608F7">
              <w:rPr>
                <w:rFonts w:cstheme="minorHAnsi"/>
                <w:bCs/>
              </w:rPr>
              <w:t>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6784999F" w:rsidR="006D24A0" w:rsidRPr="00954E04" w:rsidRDefault="006D24A0" w:rsidP="00DE5FD3">
            <w:pPr>
              <w:jc w:val="both"/>
              <w:rPr>
                <w:rFonts w:eastAsia="Calibri" w:cstheme="minorHAnsi"/>
                <w:b/>
                <w:bCs/>
              </w:rPr>
            </w:pPr>
            <w:r>
              <w:rPr>
                <w:rFonts w:eastAsia="Calibri" w:cstheme="minorHAnsi"/>
                <w:b/>
                <w:bCs/>
              </w:rPr>
              <w:t xml:space="preserve">Processor – </w:t>
            </w:r>
            <w:r w:rsidR="00DE5FD3">
              <w:rPr>
                <w:rFonts w:eastAsia="Calibri" w:cstheme="minorHAnsi"/>
                <w:bCs/>
              </w:rPr>
              <w:t>National Diabetes Audit Programme</w:t>
            </w:r>
          </w:p>
        </w:tc>
      </w:tr>
      <w:tr w:rsidR="006D24A0" w:rsidRPr="00954E04" w14:paraId="0B7DFEF9" w14:textId="77777777" w:rsidTr="00D515EA">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6F395794" w:rsidR="006D24A0" w:rsidRPr="00954E04" w:rsidRDefault="006D24A0" w:rsidP="00612BF5">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B026A2">
              <w:rPr>
                <w:rFonts w:eastAsia="Calibri" w:cstheme="minorHAnsi"/>
                <w:bCs/>
              </w:rPr>
              <w:t>Sussex ICB funding panel</w:t>
            </w:r>
          </w:p>
        </w:tc>
      </w:tr>
      <w:tr w:rsidR="006D24A0" w:rsidRPr="00954E04" w14:paraId="4565094F" w14:textId="77777777" w:rsidTr="00D515EA">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lastRenderedPageBreak/>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3D2D5CE4" w:rsidR="006D24A0" w:rsidRPr="00954E04" w:rsidRDefault="006D24A0" w:rsidP="00B026A2">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B026A2">
              <w:rPr>
                <w:rFonts w:eastAsia="Calibri" w:cstheme="minorHAnsi"/>
                <w:bCs/>
              </w:rPr>
              <w:t xml:space="preserve"> East Sussex Safeguarding Team</w:t>
            </w:r>
          </w:p>
        </w:tc>
      </w:tr>
      <w:tr w:rsidR="006D24A0" w:rsidRPr="00954E04" w14:paraId="28BBA8CE" w14:textId="77777777" w:rsidTr="00D515EA">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62B71F77" w:rsidR="006D24A0" w:rsidRPr="00954E04" w:rsidRDefault="006D24A0" w:rsidP="00C50FE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B026A2">
              <w:rPr>
                <w:rFonts w:eastAsia="Calibri" w:cstheme="minorHAnsi"/>
                <w:bCs/>
              </w:rPr>
              <w:t>East Sussex Safeguarding Children Partnership (ESSCP)</w:t>
            </w:r>
          </w:p>
        </w:tc>
      </w:tr>
      <w:tr w:rsidR="006D24A0" w:rsidRPr="00954E04" w14:paraId="313AC827" w14:textId="77777777" w:rsidTr="00D515EA">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3998302F" w:rsidR="006D24A0" w:rsidRPr="00954E04" w:rsidRDefault="006D24A0" w:rsidP="00B026A2">
            <w:pPr>
              <w:jc w:val="both"/>
              <w:rPr>
                <w:rFonts w:cstheme="minorHAnsi"/>
              </w:rPr>
            </w:pPr>
            <w:r w:rsidRPr="00954E04">
              <w:rPr>
                <w:rFonts w:cstheme="minorHAnsi"/>
                <w:b/>
                <w:lang w:val="en-US"/>
              </w:rPr>
              <w:t>Processors</w:t>
            </w:r>
            <w:r w:rsidRPr="00954E04">
              <w:rPr>
                <w:rFonts w:cstheme="minorHAnsi"/>
                <w:lang w:val="en-US"/>
              </w:rPr>
              <w:t xml:space="preserve"> – </w:t>
            </w:r>
            <w:r w:rsidR="00B026A2">
              <w:rPr>
                <w:rFonts w:cstheme="minorHAnsi"/>
                <w:lang w:val="en-US"/>
              </w:rPr>
              <w:t>GRASP</w:t>
            </w:r>
          </w:p>
        </w:tc>
      </w:tr>
      <w:tr w:rsidR="00E552D5" w:rsidRPr="00954E04" w14:paraId="1479C2D4" w14:textId="77777777" w:rsidTr="00D515EA">
        <w:tc>
          <w:tcPr>
            <w:tcW w:w="2972" w:type="dxa"/>
          </w:tcPr>
          <w:p w14:paraId="2E62CFAF" w14:textId="7809EDCF" w:rsidR="00E552D5" w:rsidRPr="00954E04" w:rsidRDefault="00E552D5" w:rsidP="006D24A0">
            <w:pPr>
              <w:rPr>
                <w:rFonts w:eastAsia="Calibri" w:cstheme="minorHAnsi"/>
                <w:bCs/>
              </w:rPr>
            </w:pPr>
            <w:r>
              <w:rPr>
                <w:rFonts w:eastAsia="Calibri" w:cstheme="minorHAnsi"/>
                <w:bCs/>
              </w:rPr>
              <w:lastRenderedPageBreak/>
              <w:t>Workload and Workforce transformation</w:t>
            </w:r>
          </w:p>
        </w:tc>
        <w:tc>
          <w:tcPr>
            <w:tcW w:w="6044" w:type="dxa"/>
          </w:tcPr>
          <w:p w14:paraId="47BCA78A" w14:textId="77777777" w:rsidR="00E552D5" w:rsidRDefault="00E552D5" w:rsidP="006D24A0">
            <w:pPr>
              <w:autoSpaceDE w:val="0"/>
              <w:autoSpaceDN w:val="0"/>
              <w:adjustRightInd w:val="0"/>
              <w:rPr>
                <w:rFonts w:cstheme="minorHAnsi"/>
                <w:bCs/>
                <w:lang w:val="en-US"/>
              </w:rPr>
            </w:pPr>
            <w:r>
              <w:rPr>
                <w:rFonts w:cstheme="minorHAnsi"/>
                <w:b/>
                <w:bCs/>
                <w:lang w:val="en-US"/>
              </w:rPr>
              <w:t xml:space="preserve">Purpose- </w:t>
            </w:r>
            <w:r w:rsidRPr="00E552D5">
              <w:rPr>
                <w:rFonts w:cstheme="minorHAnsi"/>
                <w:bCs/>
                <w:lang w:val="en-US"/>
              </w:rPr>
              <w:t>The purpose of this project is to use staff and patient data to inform where there is a need for resource to be reviewed</w:t>
            </w:r>
            <w:r>
              <w:rPr>
                <w:rFonts w:cstheme="minorHAnsi"/>
                <w:bCs/>
                <w:lang w:val="en-US"/>
              </w:rPr>
              <w:t xml:space="preserve"> to maximize appointment time, depending on the need and volume of patients. The data being used will be Psuedomymised and as such will not be identifiable by the organization processing the data.</w:t>
            </w:r>
          </w:p>
          <w:p w14:paraId="3FD78251" w14:textId="77777777" w:rsidR="00E552D5" w:rsidRDefault="00E552D5" w:rsidP="006D24A0">
            <w:pPr>
              <w:autoSpaceDE w:val="0"/>
              <w:autoSpaceDN w:val="0"/>
              <w:adjustRightInd w:val="0"/>
              <w:rPr>
                <w:rFonts w:cstheme="minorHAnsi"/>
                <w:bCs/>
                <w:lang w:val="en-US"/>
              </w:rPr>
            </w:pPr>
            <w:r>
              <w:rPr>
                <w:rFonts w:cstheme="minorHAnsi"/>
                <w:bCs/>
                <w:lang w:val="en-US"/>
              </w:rPr>
              <w:t>It is anticipated that by analyzing the workflow of clinical time and appointment setting, a more robust workforce pattern can be established to provide a greater service for patients and improve quality.</w:t>
            </w:r>
          </w:p>
          <w:p w14:paraId="2BCE4231" w14:textId="7CDD1D27" w:rsidR="00E552D5" w:rsidRDefault="00E552D5" w:rsidP="006D24A0">
            <w:pPr>
              <w:autoSpaceDE w:val="0"/>
              <w:autoSpaceDN w:val="0"/>
              <w:adjustRightInd w:val="0"/>
              <w:rPr>
                <w:rFonts w:cstheme="minorHAnsi"/>
                <w:bCs/>
                <w:lang w:val="en-US"/>
              </w:rPr>
            </w:pPr>
            <w:r w:rsidRPr="00E552D5">
              <w:rPr>
                <w:rFonts w:cstheme="minorHAnsi"/>
                <w:b/>
                <w:bCs/>
                <w:lang w:val="en-US"/>
              </w:rPr>
              <w:t>Legal Basis-</w:t>
            </w:r>
            <w:r>
              <w:rPr>
                <w:rFonts w:cstheme="minorHAnsi"/>
                <w:bCs/>
                <w:lang w:val="en-US"/>
              </w:rPr>
              <w:t xml:space="preserve"> Under UK  GDPR 6 1 (e) Public Task 9 2 (h) Health Data</w:t>
            </w:r>
          </w:p>
          <w:p w14:paraId="49B45B00" w14:textId="77777777" w:rsidR="00961F8C" w:rsidRDefault="00961F8C" w:rsidP="006D24A0">
            <w:pPr>
              <w:autoSpaceDE w:val="0"/>
              <w:autoSpaceDN w:val="0"/>
              <w:adjustRightInd w:val="0"/>
              <w:rPr>
                <w:rFonts w:cstheme="minorHAnsi"/>
                <w:bCs/>
                <w:lang w:val="en-US"/>
              </w:rPr>
            </w:pPr>
          </w:p>
          <w:p w14:paraId="561D35E9" w14:textId="2C488D01" w:rsidR="00E552D5" w:rsidRDefault="00E552D5" w:rsidP="006D24A0">
            <w:pPr>
              <w:autoSpaceDE w:val="0"/>
              <w:autoSpaceDN w:val="0"/>
              <w:adjustRightInd w:val="0"/>
              <w:rPr>
                <w:rFonts w:cstheme="minorHAnsi"/>
                <w:bCs/>
                <w:lang w:val="en-US"/>
              </w:rPr>
            </w:pPr>
            <w:r>
              <w:rPr>
                <w:rFonts w:cstheme="minorHAnsi"/>
                <w:bCs/>
                <w:lang w:val="en-US"/>
              </w:rPr>
              <w:t>Processor</w:t>
            </w:r>
            <w:r w:rsidR="00961F8C">
              <w:rPr>
                <w:rFonts w:cstheme="minorHAnsi"/>
                <w:bCs/>
                <w:lang w:val="en-US"/>
              </w:rPr>
              <w:t>s</w:t>
            </w:r>
            <w:r>
              <w:rPr>
                <w:rFonts w:cstheme="minorHAnsi"/>
                <w:bCs/>
                <w:lang w:val="en-US"/>
              </w:rPr>
              <w:t xml:space="preserve"> – Apex, SCW CSU</w:t>
            </w:r>
          </w:p>
          <w:p w14:paraId="1FC6460A" w14:textId="7C10CE7B" w:rsidR="00E552D5" w:rsidRPr="00954E04" w:rsidRDefault="00E552D5" w:rsidP="006D24A0">
            <w:pPr>
              <w:autoSpaceDE w:val="0"/>
              <w:autoSpaceDN w:val="0"/>
              <w:adjustRightInd w:val="0"/>
              <w:rPr>
                <w:rFonts w:cstheme="minorHAnsi"/>
                <w:b/>
                <w:bCs/>
                <w:lang w:val="en-US"/>
              </w:rPr>
            </w:pPr>
          </w:p>
        </w:tc>
      </w:tr>
      <w:tr w:rsidR="006D24A0" w:rsidRPr="00954E04" w14:paraId="2DB69EFB" w14:textId="77777777" w:rsidTr="00D515EA">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C16E1D">
              <w:rPr>
                <w:rFonts w:eastAsia="Calibri" w:cstheme="minorHAnsi"/>
                <w:b/>
              </w:rPr>
              <w:t>Purpose</w:t>
            </w:r>
            <w:r w:rsidRPr="00AA0BD9">
              <w:rPr>
                <w:rFonts w:eastAsia="Calibri" w:cstheme="minorHAnsi"/>
                <w:bCs/>
              </w:rPr>
              <w:t xml:space="preserv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6EC02A8C" w14:textId="77777777" w:rsidR="006D24A0" w:rsidRDefault="00C16E1D" w:rsidP="00B026A2">
            <w:pPr>
              <w:jc w:val="both"/>
              <w:rPr>
                <w:rFonts w:eastAsia="Calibri" w:cstheme="minorHAnsi"/>
                <w:bCs/>
              </w:rPr>
            </w:pPr>
            <w:r>
              <w:rPr>
                <w:rFonts w:eastAsia="Calibri" w:cstheme="minorHAnsi"/>
                <w:b/>
              </w:rPr>
              <w:t>Data P</w:t>
            </w:r>
            <w:r w:rsidR="006D24A0" w:rsidRPr="00C16E1D">
              <w:rPr>
                <w:rFonts w:eastAsia="Calibri" w:cstheme="minorHAnsi"/>
                <w:b/>
              </w:rPr>
              <w:t>rocessors</w:t>
            </w:r>
            <w:r w:rsidR="006D24A0" w:rsidRPr="00954E04">
              <w:rPr>
                <w:rFonts w:eastAsia="Calibri" w:cstheme="minorHAnsi"/>
                <w:bCs/>
              </w:rPr>
              <w:t xml:space="preserve"> – </w:t>
            </w:r>
            <w:r w:rsidR="00B026A2">
              <w:rPr>
                <w:rFonts w:eastAsia="Calibri" w:cstheme="minorHAnsi"/>
                <w:bCs/>
              </w:rPr>
              <w:t>East Sussex County Council Public Health</w:t>
            </w:r>
          </w:p>
          <w:p w14:paraId="3923CE85" w14:textId="51DBF606" w:rsidR="00B026A2" w:rsidRPr="00AA0BD9" w:rsidRDefault="001A2B97" w:rsidP="00B026A2">
            <w:pPr>
              <w:jc w:val="both"/>
              <w:rPr>
                <w:rFonts w:eastAsia="Calibri" w:cstheme="minorHAnsi"/>
                <w:bCs/>
              </w:rPr>
            </w:pPr>
            <w:hyperlink r:id="rId10" w:history="1">
              <w:r w:rsidR="00B026A2">
                <w:rPr>
                  <w:rStyle w:val="Hyperlink"/>
                </w:rPr>
                <w:t>Public health | East Sussex County Council</w:t>
              </w:r>
            </w:hyperlink>
          </w:p>
        </w:tc>
      </w:tr>
      <w:tr w:rsidR="006D24A0" w:rsidRPr="00954E04" w14:paraId="695E8970" w14:textId="77777777" w:rsidTr="00D515EA">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lastRenderedPageBreak/>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lastRenderedPageBreak/>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w:t>
            </w:r>
            <w:r w:rsidRPr="00954E04">
              <w:rPr>
                <w:rFonts w:eastAsia="Calibri" w:cstheme="minorHAnsi"/>
                <w:bCs/>
              </w:rPr>
              <w:lastRenderedPageBreak/>
              <w:t>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429672E6" w:rsidR="006D24A0" w:rsidRPr="00954E04" w:rsidRDefault="006D24A0" w:rsidP="00DA0B35">
            <w:pPr>
              <w:jc w:val="both"/>
              <w:rPr>
                <w:rFonts w:eastAsia="Calibri" w:cstheme="minorHAnsi"/>
                <w:bCs/>
              </w:rPr>
            </w:pPr>
            <w:r w:rsidRPr="00954E04">
              <w:rPr>
                <w:rFonts w:cstheme="minorHAnsi"/>
                <w:b/>
              </w:rPr>
              <w:t>Processors</w:t>
            </w:r>
            <w:r w:rsidRPr="00954E04">
              <w:rPr>
                <w:rFonts w:cstheme="minorHAnsi"/>
              </w:rPr>
              <w:t xml:space="preserve"> – </w:t>
            </w:r>
            <w:r w:rsidR="00FB0B96">
              <w:rPr>
                <w:rFonts w:cstheme="minorHAnsi"/>
              </w:rPr>
              <w:t xml:space="preserve">BSUH, ESHT, </w:t>
            </w:r>
            <w:r w:rsidR="00DA0B35">
              <w:rPr>
                <w:rFonts w:cstheme="minorHAnsi"/>
              </w:rPr>
              <w:t>SDHC, SCFT</w:t>
            </w:r>
            <w:r w:rsidR="00961F8C">
              <w:rPr>
                <w:rFonts w:cstheme="minorHAnsi"/>
              </w:rPr>
              <w:t xml:space="preserve">, Horder Health, IC24, Patient choice pharmacy </w:t>
            </w:r>
            <w:r w:rsidR="00CB527E">
              <w:rPr>
                <w:rFonts w:cstheme="minorHAnsi"/>
              </w:rPr>
              <w:t xml:space="preserve">, LD Team, </w:t>
            </w:r>
            <w:r w:rsidR="00632516">
              <w:rPr>
                <w:rFonts w:cstheme="minorHAnsi"/>
              </w:rPr>
              <w:t>Child</w:t>
            </w:r>
            <w:r w:rsidR="00CB527E">
              <w:rPr>
                <w:rFonts w:cstheme="minorHAnsi"/>
              </w:rPr>
              <w:t xml:space="preserve"> Health</w:t>
            </w:r>
          </w:p>
        </w:tc>
      </w:tr>
      <w:tr w:rsidR="006D24A0" w:rsidRPr="00954E04" w14:paraId="50245466" w14:textId="77777777" w:rsidTr="00D515EA">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09A164AA"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D515EA">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055F7FF2"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2A91449A" w:rsidR="006D24A0" w:rsidRPr="00954E04" w:rsidRDefault="006D24A0" w:rsidP="00976493">
            <w:pPr>
              <w:jc w:val="both"/>
              <w:rPr>
                <w:rFonts w:eastAsia="Calibri" w:cstheme="minorHAnsi"/>
                <w:b/>
                <w:bCs/>
              </w:rPr>
            </w:pPr>
            <w:r w:rsidRPr="00A126AF">
              <w:rPr>
                <w:rFonts w:eastAsia="Calibri" w:cstheme="minorHAnsi"/>
                <w:b/>
                <w:bCs/>
              </w:rPr>
              <w:t xml:space="preserve">Data </w:t>
            </w:r>
            <w:r w:rsidR="00C16E1D" w:rsidRPr="00A126AF">
              <w:rPr>
                <w:rFonts w:eastAsia="Calibri" w:cstheme="minorHAnsi"/>
                <w:b/>
                <w:bCs/>
              </w:rPr>
              <w:t>Processors -</w:t>
            </w:r>
            <w:r w:rsidRPr="00A126AF">
              <w:rPr>
                <w:rFonts w:eastAsia="Calibri" w:cstheme="minorHAnsi"/>
                <w:b/>
                <w:bCs/>
              </w:rPr>
              <w:t xml:space="preserve"> </w:t>
            </w:r>
            <w:r w:rsidR="00C16E1D" w:rsidRPr="00C16E1D">
              <w:rPr>
                <w:rFonts w:eastAsia="Calibri" w:cstheme="minorHAnsi"/>
              </w:rPr>
              <w:t>Sussex Integrated Dataset</w:t>
            </w:r>
            <w:r w:rsidR="00C16E1D">
              <w:rPr>
                <w:rFonts w:eastAsia="Calibri" w:cstheme="minorHAnsi"/>
              </w:rPr>
              <w:t xml:space="preserve">, </w:t>
            </w:r>
            <w:r w:rsidRPr="00C16E1D">
              <w:rPr>
                <w:rFonts w:eastAsia="Calibri" w:cstheme="minorHAnsi"/>
              </w:rPr>
              <w:t>Optum</w:t>
            </w:r>
          </w:p>
        </w:tc>
      </w:tr>
      <w:tr w:rsidR="006D24A0" w:rsidRPr="00954E04" w14:paraId="1D3ED9F2" w14:textId="77777777" w:rsidTr="00D515EA">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2C239EFD" w14:textId="27EC6819"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r w:rsidR="00A14335" w:rsidRPr="00954E04">
              <w:rPr>
                <w:rFonts w:cstheme="minorHAnsi"/>
              </w:rPr>
              <w:t>Finally,</w:t>
            </w:r>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w:t>
            </w:r>
            <w:r w:rsidR="00A14335" w:rsidRPr="00954E04">
              <w:rPr>
                <w:rFonts w:cstheme="minorHAnsi"/>
              </w:rPr>
              <w:t>patient-based</w:t>
            </w:r>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2DADF9A"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632516" w:rsidRPr="007D0FB5">
              <w:rPr>
                <w:rFonts w:cstheme="minorHAnsi"/>
              </w:rPr>
              <w:t>) (</w:t>
            </w:r>
            <w:r w:rsidRPr="007D0FB5">
              <w:rPr>
                <w:rFonts w:cstheme="minorHAnsi"/>
              </w:rPr>
              <w:t>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485777BA"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sidR="00C16E1D">
              <w:rPr>
                <w:rFonts w:cstheme="minorHAnsi"/>
              </w:rPr>
              <w:t xml:space="preserve">NHS Sussex </w:t>
            </w:r>
            <w:r>
              <w:rPr>
                <w:rFonts w:cstheme="minorHAnsi"/>
              </w:rPr>
              <w:t>ICB</w:t>
            </w:r>
            <w:r w:rsidRPr="00954E04">
              <w:rPr>
                <w:rFonts w:cstheme="minorHAnsi"/>
              </w:rPr>
              <w:t>, Public Health</w:t>
            </w:r>
          </w:p>
        </w:tc>
      </w:tr>
      <w:tr w:rsidR="006D24A0" w:rsidRPr="00954E04" w14:paraId="4B0F3F74" w14:textId="77777777" w:rsidTr="00D515EA">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09B64EB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632516" w:rsidRPr="007D0FB5">
              <w:rPr>
                <w:rFonts w:cstheme="minorHAnsi"/>
              </w:rPr>
              <w:t>) (</w:t>
            </w:r>
            <w:r w:rsidRPr="007D0FB5">
              <w:rPr>
                <w:rFonts w:cstheme="minorHAnsi"/>
              </w:rPr>
              <w:t>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0E24D729"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00976493">
              <w:rPr>
                <w:rFonts w:cstheme="minorHAnsi"/>
              </w:rPr>
              <w:t>EMIS</w:t>
            </w:r>
            <w:r w:rsidR="00632516">
              <w:rPr>
                <w:rFonts w:cstheme="minorHAnsi"/>
              </w:rPr>
              <w:t>/Optum</w:t>
            </w:r>
            <w:r w:rsidR="00976493">
              <w:rPr>
                <w:rFonts w:cstheme="minorHAnsi"/>
              </w:rPr>
              <w:t xml:space="preserve"> and </w:t>
            </w:r>
            <w:r>
              <w:rPr>
                <w:rFonts w:cstheme="minorHAnsi"/>
              </w:rPr>
              <w:t>PCSE</w:t>
            </w:r>
          </w:p>
        </w:tc>
      </w:tr>
      <w:tr w:rsidR="006D24A0" w:rsidRPr="00954E04" w14:paraId="565514D8" w14:textId="77777777" w:rsidTr="00D515EA">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1B0E7F63"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r w:rsidR="006741E5" w:rsidRPr="00954E04">
              <w:rPr>
                <w:rFonts w:eastAsia="Calibri" w:cstheme="minorHAnsi"/>
                <w:bCs/>
              </w:rPr>
              <w:t>medical report</w:t>
            </w:r>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273A70C8" w14:textId="6F8959D2" w:rsidR="006D24A0" w:rsidRPr="00C16E1D" w:rsidRDefault="007D0FB5" w:rsidP="00C16E1D">
            <w:pPr>
              <w:pStyle w:val="ListParagraph"/>
              <w:numPr>
                <w:ilvl w:val="0"/>
                <w:numId w:val="1"/>
              </w:numPr>
              <w:autoSpaceDE w:val="0"/>
              <w:autoSpaceDN w:val="0"/>
              <w:rPr>
                <w:rFonts w:ascii="Calibri" w:hAnsi="Calibri" w:cs="Calibri"/>
              </w:rPr>
            </w:pPr>
            <w:r w:rsidRPr="007D0FB5">
              <w:rPr>
                <w:rFonts w:cstheme="minorHAnsi"/>
              </w:rPr>
              <w:t>Article 9(2</w:t>
            </w:r>
            <w:r w:rsidR="00632516" w:rsidRPr="007D0FB5">
              <w:rPr>
                <w:rFonts w:cstheme="minorHAnsi"/>
              </w:rPr>
              <w:t>) (</w:t>
            </w:r>
            <w:r w:rsidR="00C53F1F">
              <w:rPr>
                <w:rFonts w:cstheme="minorHAnsi"/>
              </w:rPr>
              <w:t>a</w:t>
            </w:r>
            <w:r w:rsidRPr="007D0FB5">
              <w:rPr>
                <w:rFonts w:cstheme="minorHAnsi"/>
              </w:rPr>
              <w:t xml:space="preserve">) </w:t>
            </w:r>
            <w:r w:rsidR="00C53F1F">
              <w:rPr>
                <w:rFonts w:cstheme="minorHAnsi"/>
              </w:rPr>
              <w:t>– explicit consent for special-category data.</w:t>
            </w:r>
          </w:p>
          <w:p w14:paraId="080581E6" w14:textId="72D39074"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00976493">
              <w:rPr>
                <w:rFonts w:eastAsia="Calibri" w:cstheme="minorHAnsi"/>
              </w:rPr>
              <w:t xml:space="preserve">Solicitors, </w:t>
            </w:r>
            <w:r>
              <w:rPr>
                <w:rFonts w:eastAsia="Calibri" w:cstheme="minorHAnsi"/>
              </w:rPr>
              <w:t>insurance</w:t>
            </w:r>
            <w:r w:rsidRPr="0099393D">
              <w:rPr>
                <w:rFonts w:eastAsia="Calibri" w:cstheme="minorHAnsi"/>
              </w:rPr>
              <w:t xml:space="preserve"> organisations</w:t>
            </w:r>
            <w:r w:rsidR="00976493">
              <w:rPr>
                <w:rFonts w:eastAsia="Calibri" w:cstheme="minorHAnsi"/>
              </w:rPr>
              <w:t>- and IGPR</w:t>
            </w:r>
          </w:p>
        </w:tc>
      </w:tr>
      <w:tr w:rsidR="006D24A0" w:rsidRPr="00954E04" w14:paraId="012110F7" w14:textId="77777777" w:rsidTr="00D515EA">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25282C4E" w:rsidR="006D24A0" w:rsidRPr="00954E04" w:rsidRDefault="006D24A0" w:rsidP="00976493">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w:t>
            </w:r>
            <w:r w:rsidR="0094361C">
              <w:rPr>
                <w:rFonts w:eastAsia="Calibri" w:cstheme="minorHAnsi"/>
                <w:bCs/>
              </w:rPr>
              <w:t xml:space="preserve">MMT </w:t>
            </w:r>
            <w:r w:rsidRPr="00954E04">
              <w:rPr>
                <w:rFonts w:eastAsia="Calibri" w:cstheme="minorHAnsi"/>
                <w:bCs/>
              </w:rPr>
              <w:t xml:space="preserve"> </w:t>
            </w:r>
            <w:r w:rsidR="00976493">
              <w:rPr>
                <w:rFonts w:eastAsia="Calibri" w:cstheme="minorHAnsi"/>
                <w:bCs/>
              </w:rPr>
              <w:t>ICB</w:t>
            </w:r>
            <w:r w:rsidRPr="00954E04">
              <w:rPr>
                <w:rFonts w:eastAsia="Calibri" w:cstheme="minorHAnsi"/>
                <w:bCs/>
              </w:rPr>
              <w:t xml:space="preserve"> </w:t>
            </w:r>
          </w:p>
        </w:tc>
      </w:tr>
      <w:tr w:rsidR="00E82AF7" w:rsidRPr="00954E04" w14:paraId="698798D8" w14:textId="77777777" w:rsidTr="00FB0B96">
        <w:tc>
          <w:tcPr>
            <w:tcW w:w="2972" w:type="dxa"/>
            <w:shd w:val="clear" w:color="auto" w:fill="auto"/>
          </w:tcPr>
          <w:p w14:paraId="5831A190" w14:textId="77777777" w:rsidR="00E82AF7" w:rsidRPr="00DA0B35" w:rsidRDefault="00E82AF7" w:rsidP="00E82AF7">
            <w:pPr>
              <w:rPr>
                <w:rFonts w:eastAsia="Calibri" w:cstheme="minorHAnsi"/>
                <w:bCs/>
              </w:rPr>
            </w:pPr>
            <w:r w:rsidRPr="00DA0B35">
              <w:rPr>
                <w:rFonts w:eastAsia="Calibri" w:cstheme="minorHAnsi"/>
                <w:bCs/>
              </w:rPr>
              <w:t>Medicines Optimisation</w:t>
            </w:r>
          </w:p>
          <w:p w14:paraId="4E583D55" w14:textId="260EA46B" w:rsidR="00E82AF7" w:rsidRPr="00DA0B35" w:rsidRDefault="00E82AF7" w:rsidP="00976493">
            <w:pPr>
              <w:rPr>
                <w:rFonts w:eastAsia="Calibri" w:cstheme="minorHAnsi"/>
                <w:bCs/>
              </w:rPr>
            </w:pPr>
          </w:p>
        </w:tc>
        <w:tc>
          <w:tcPr>
            <w:tcW w:w="6044" w:type="dxa"/>
            <w:shd w:val="clear" w:color="auto" w:fill="auto"/>
          </w:tcPr>
          <w:p w14:paraId="371CADD9" w14:textId="77777777" w:rsidR="00E82AF7" w:rsidRPr="00DA0B35" w:rsidRDefault="00E82AF7" w:rsidP="00E82AF7">
            <w:pPr>
              <w:rPr>
                <w:rFonts w:eastAsia="Calibri" w:cstheme="minorHAnsi"/>
                <w:bCs/>
              </w:rPr>
            </w:pPr>
            <w:r w:rsidRPr="00DA0B35">
              <w:rPr>
                <w:rFonts w:eastAsia="Calibri" w:cstheme="minorHAnsi"/>
                <w:b/>
              </w:rPr>
              <w:t>Purpose</w:t>
            </w:r>
            <w:r w:rsidRPr="00DA0B35">
              <w:rPr>
                <w:rFonts w:eastAsia="Calibri" w:cstheme="minorHAnsi"/>
                <w:bCs/>
              </w:rPr>
              <w:t xml:space="preserve">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w:t>
            </w:r>
          </w:p>
          <w:p w14:paraId="62464049" w14:textId="77777777" w:rsidR="00E82AF7" w:rsidRPr="00DA0B35" w:rsidRDefault="00E82AF7" w:rsidP="00E82AF7">
            <w:pPr>
              <w:rPr>
                <w:rFonts w:eastAsia="Calibri" w:cstheme="minorHAnsi"/>
                <w:bCs/>
              </w:rPr>
            </w:pPr>
          </w:p>
          <w:p w14:paraId="3C1D2449" w14:textId="77777777" w:rsidR="00E82AF7" w:rsidRPr="00DA0B35" w:rsidRDefault="00E82AF7" w:rsidP="00E82AF7">
            <w:pPr>
              <w:rPr>
                <w:rFonts w:eastAsia="Calibri" w:cstheme="minorHAnsi"/>
                <w:bCs/>
              </w:rPr>
            </w:pPr>
            <w:r w:rsidRPr="00DA0B35">
              <w:rPr>
                <w:rFonts w:eastAsia="Calibri" w:cstheme="minorHAnsi"/>
                <w:b/>
              </w:rPr>
              <w:t>Legal Basis</w:t>
            </w:r>
            <w:r w:rsidRPr="00DA0B35">
              <w:rPr>
                <w:rFonts w:eastAsia="Calibri" w:cstheme="minorHAnsi"/>
                <w:bCs/>
              </w:rPr>
              <w:t xml:space="preserve"> - Article 6(1)(e); “necessary… in the exercise of official authority vested in the controller’ And Article 9(2)(h) Health data as stated below</w:t>
            </w:r>
          </w:p>
          <w:p w14:paraId="4505D059" w14:textId="77777777" w:rsidR="00E82AF7" w:rsidRPr="00DA0B35" w:rsidRDefault="00E82AF7" w:rsidP="00E82AF7">
            <w:pPr>
              <w:rPr>
                <w:rFonts w:eastAsia="Calibri" w:cstheme="minorHAnsi"/>
                <w:bCs/>
              </w:rPr>
            </w:pPr>
          </w:p>
          <w:p w14:paraId="0AF7C1B5" w14:textId="5BEEEA1D" w:rsidR="00976493" w:rsidRPr="00DA0B35" w:rsidRDefault="00E82AF7" w:rsidP="00976493">
            <w:pPr>
              <w:rPr>
                <w:rFonts w:eastAsia="Calibri" w:cstheme="minorHAnsi"/>
                <w:bCs/>
              </w:rPr>
            </w:pPr>
            <w:r w:rsidRPr="00DA0B35">
              <w:rPr>
                <w:rFonts w:eastAsia="Calibri" w:cstheme="minorHAnsi"/>
                <w:b/>
              </w:rPr>
              <w:t>Processor</w:t>
            </w:r>
            <w:r w:rsidR="00976493" w:rsidRPr="00DA0B35">
              <w:rPr>
                <w:rFonts w:eastAsia="Calibri" w:cstheme="minorHAnsi"/>
                <w:bCs/>
              </w:rPr>
              <w:t xml:space="preserve"> – OptimiseRX AnalyseRX Oberoi</w:t>
            </w:r>
            <w:r w:rsidR="00976493" w:rsidRPr="00DA0B35">
              <w:rPr>
                <w:rFonts w:eastAsia="Calibri" w:cstheme="minorHAnsi"/>
                <w:bCs/>
              </w:rPr>
              <w:tab/>
            </w:r>
          </w:p>
          <w:p w14:paraId="2A35B5AE" w14:textId="21DFAD70" w:rsidR="00E82AF7" w:rsidRPr="00DA0B35" w:rsidRDefault="00E82AF7" w:rsidP="00E82AF7">
            <w:pPr>
              <w:jc w:val="both"/>
              <w:rPr>
                <w:rFonts w:eastAsia="Calibri" w:cstheme="minorHAnsi"/>
                <w:b/>
                <w:bCs/>
              </w:rPr>
            </w:pPr>
          </w:p>
        </w:tc>
      </w:tr>
      <w:tr w:rsidR="006D24A0" w:rsidRPr="00954E04" w14:paraId="3E2E9822" w14:textId="77777777" w:rsidTr="00D515EA">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6B4FB75F" w14:textId="77777777" w:rsidR="006D24A0" w:rsidRPr="00954E04" w:rsidRDefault="006D24A0" w:rsidP="00976493">
            <w:pPr>
              <w:rPr>
                <w:rFonts w:eastAsia="Calibri" w:cstheme="minorHAnsi"/>
                <w:bCs/>
              </w:rPr>
            </w:pPr>
          </w:p>
        </w:tc>
        <w:tc>
          <w:tcPr>
            <w:tcW w:w="6044" w:type="dxa"/>
          </w:tcPr>
          <w:p w14:paraId="1C3F2FEB" w14:textId="2309741D" w:rsidR="00976493"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t>
            </w:r>
            <w:r w:rsidR="00976493">
              <w:rPr>
                <w:rFonts w:eastAsia="Calibri" w:cstheme="minorHAnsi"/>
                <w:bCs/>
              </w:rPr>
              <w:t xml:space="preserve">may be shared with </w:t>
            </w:r>
            <w:r w:rsidRPr="00954E04">
              <w:rPr>
                <w:rFonts w:eastAsia="Calibri" w:cstheme="minorHAnsi"/>
                <w:bCs/>
              </w:rPr>
              <w:t xml:space="preserve"> </w:t>
            </w:r>
            <w:r w:rsidR="00976493">
              <w:rPr>
                <w:rFonts w:eastAsia="Calibri" w:cstheme="minorHAnsi"/>
                <w:bCs/>
              </w:rPr>
              <w:t xml:space="preserve">SDHC </w:t>
            </w:r>
          </w:p>
          <w:p w14:paraId="6C3AAE7F" w14:textId="0300CC62" w:rsidR="006D24A0" w:rsidRPr="00954E04" w:rsidRDefault="00976493" w:rsidP="006D24A0">
            <w:pPr>
              <w:jc w:val="both"/>
              <w:rPr>
                <w:rFonts w:eastAsia="Calibri" w:cstheme="minorHAnsi"/>
                <w:bCs/>
              </w:rPr>
            </w:pPr>
            <w:r>
              <w:rPr>
                <w:rFonts w:eastAsia="Calibri" w:cstheme="minorHAnsi"/>
                <w:bCs/>
              </w:rPr>
              <w:t>(South Downs Healthcare), 111, IC24</w:t>
            </w:r>
            <w:r w:rsidR="006D24A0" w:rsidRPr="00954E04">
              <w:rPr>
                <w:rFonts w:eastAsia="Calibri" w:cstheme="minorHAnsi"/>
                <w:bCs/>
              </w:rPr>
              <w:t xml:space="preserve"> in order that they can provide direct care services to the patient population. This could be in the form of video consultations, </w:t>
            </w:r>
            <w:r>
              <w:rPr>
                <w:rFonts w:eastAsia="Calibri" w:cstheme="minorHAnsi"/>
                <w:bCs/>
              </w:rPr>
              <w:t>Urgent Treatment Centres</w:t>
            </w:r>
            <w:r w:rsidR="006D24A0" w:rsidRPr="00954E04">
              <w:rPr>
                <w:rFonts w:eastAsia="Calibri" w:cstheme="minorHAnsi"/>
                <w:bCs/>
              </w:rPr>
              <w:t>, GP extended access clinics</w:t>
            </w:r>
            <w:r w:rsidR="006D24A0">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3F993EC0" w:rsidR="006D24A0" w:rsidRPr="00954E04" w:rsidRDefault="006D24A0" w:rsidP="006D24A0">
            <w:pPr>
              <w:jc w:val="both"/>
              <w:rPr>
                <w:rFonts w:eastAsia="Calibri" w:cstheme="minorHAnsi"/>
                <w:b/>
                <w:bCs/>
              </w:rPr>
            </w:pPr>
            <w:r w:rsidRPr="00954E04">
              <w:rPr>
                <w:rFonts w:eastAsia="Calibri" w:cstheme="minorHAnsi"/>
                <w:b/>
                <w:bCs/>
              </w:rPr>
              <w:t>Processor</w:t>
            </w:r>
            <w:r w:rsidR="00976493">
              <w:rPr>
                <w:rFonts w:eastAsia="Calibri" w:cstheme="minorHAnsi"/>
                <w:bCs/>
              </w:rPr>
              <w:t xml:space="preserve"> –SDHC, 111, ic24</w:t>
            </w:r>
          </w:p>
        </w:tc>
      </w:tr>
      <w:tr w:rsidR="006D24A0" w:rsidRPr="00954E04" w14:paraId="671BFDD3" w14:textId="77777777" w:rsidTr="00D515EA">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lastRenderedPageBreak/>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0672D994"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t>
            </w:r>
            <w:r w:rsidR="00976493">
              <w:rPr>
                <w:rFonts w:eastAsia="Calibri" w:cstheme="minorHAnsi"/>
                <w:bCs/>
              </w:rPr>
              <w:t xml:space="preserve">may </w:t>
            </w:r>
            <w:r w:rsidRPr="00954E04">
              <w:rPr>
                <w:rFonts w:eastAsia="Calibri" w:cstheme="minorHAnsi"/>
                <w:bCs/>
              </w:rPr>
              <w:t xml:space="preserve">be shared with the </w:t>
            </w:r>
            <w:r w:rsidR="00976493" w:rsidRPr="00976493">
              <w:rPr>
                <w:rFonts w:eastAsia="Calibri" w:cstheme="minorHAnsi"/>
                <w:bCs/>
              </w:rPr>
              <w:t>Havens PCN</w:t>
            </w:r>
            <w:r w:rsidRPr="00976493">
              <w:rPr>
                <w:rFonts w:eastAsia="Calibri" w:cstheme="minorHAnsi"/>
                <w:bCs/>
              </w:rPr>
              <w:t xml:space="preserve"> in order that they can provide direct care services to the</w:t>
            </w:r>
            <w:r w:rsidRPr="00954E04">
              <w:rPr>
                <w:rFonts w:eastAsia="Calibri" w:cstheme="minorHAnsi"/>
                <w:bCs/>
              </w:rPr>
              <w:t xml:space="preserv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513CAFF2" w:rsidR="006D24A0" w:rsidRPr="00954E04" w:rsidRDefault="006D24A0" w:rsidP="00976493">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76493">
              <w:rPr>
                <w:rFonts w:eastAsia="Calibri" w:cstheme="minorHAnsi"/>
                <w:bCs/>
              </w:rPr>
              <w:t>Quayside Medical Practice, Chapel Street Surgery &amp; Havenshealth</w:t>
            </w:r>
          </w:p>
        </w:tc>
      </w:tr>
      <w:tr w:rsidR="006D24A0" w:rsidRPr="00954E04" w14:paraId="5EE019DE" w14:textId="77777777" w:rsidTr="00D515EA">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4F89CBBD" w:rsidR="006D24A0" w:rsidRPr="00954E04" w:rsidRDefault="006D24A0" w:rsidP="00976493">
            <w:pPr>
              <w:jc w:val="both"/>
              <w:rPr>
                <w:rFonts w:eastAsia="Calibri" w:cstheme="minorHAnsi"/>
                <w:bCs/>
              </w:rPr>
            </w:pPr>
            <w:r w:rsidRPr="00954E04">
              <w:rPr>
                <w:rFonts w:eastAsia="Calibri" w:cstheme="minorHAnsi"/>
                <w:b/>
                <w:bCs/>
              </w:rPr>
              <w:t xml:space="preserve">Processor – </w:t>
            </w:r>
            <w:r w:rsidR="00976493">
              <w:rPr>
                <w:rFonts w:eastAsia="Calibri" w:cstheme="minorHAnsi"/>
                <w:bCs/>
              </w:rPr>
              <w:t>OneyouEastSussex (OYES)</w:t>
            </w:r>
          </w:p>
        </w:tc>
      </w:tr>
      <w:tr w:rsidR="006D24A0" w:rsidRPr="00954E04" w14:paraId="059A497D" w14:textId="77777777" w:rsidTr="00D515EA">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722BA652" w:rsidR="006D24A0" w:rsidRPr="00954E04" w:rsidRDefault="006D24A0" w:rsidP="0094361C">
            <w:pPr>
              <w:rPr>
                <w:rFonts w:eastAsia="Calibri" w:cstheme="minorHAnsi"/>
                <w:b/>
                <w:bCs/>
              </w:rPr>
            </w:pPr>
            <w:r w:rsidRPr="00954E04">
              <w:rPr>
                <w:rFonts w:eastAsia="Calibri" w:cstheme="minorHAnsi"/>
                <w:b/>
                <w:bCs/>
              </w:rPr>
              <w:t xml:space="preserve">Processor </w:t>
            </w:r>
            <w:r w:rsidR="0094361C">
              <w:rPr>
                <w:rFonts w:eastAsia="Calibri" w:cstheme="minorHAnsi"/>
                <w:b/>
                <w:bCs/>
              </w:rPr>
              <w:t>–</w:t>
            </w:r>
            <w:r w:rsidRPr="00954E04">
              <w:rPr>
                <w:rFonts w:eastAsia="Calibri" w:cstheme="minorHAnsi"/>
                <w:b/>
                <w:bCs/>
              </w:rPr>
              <w:t xml:space="preserve"> </w:t>
            </w:r>
            <w:r w:rsidR="0094361C" w:rsidRPr="0094361C">
              <w:rPr>
                <w:rFonts w:eastAsia="Calibri" w:cstheme="minorHAnsi"/>
                <w:bCs/>
              </w:rPr>
              <w:t>Age UK , Southdown</w:t>
            </w:r>
            <w:r w:rsidR="0094361C">
              <w:rPr>
                <w:rFonts w:eastAsia="Calibri" w:cstheme="minorHAnsi"/>
                <w:b/>
                <w:bCs/>
              </w:rPr>
              <w:t xml:space="preserve"> </w:t>
            </w:r>
            <w:r w:rsidR="00C709DF">
              <w:rPr>
                <w:rFonts w:eastAsia="Calibri" w:cstheme="minorHAnsi"/>
                <w:b/>
                <w:bCs/>
              </w:rPr>
              <w:t xml:space="preserve">, </w:t>
            </w:r>
            <w:r w:rsidR="00C709DF" w:rsidRPr="00C709DF">
              <w:rPr>
                <w:rFonts w:eastAsia="Calibri" w:cstheme="minorHAnsi"/>
                <w:bCs/>
              </w:rPr>
              <w:t>S</w:t>
            </w:r>
            <w:r w:rsidR="00C709DF">
              <w:rPr>
                <w:rFonts w:eastAsia="Calibri" w:cstheme="minorHAnsi"/>
                <w:bCs/>
              </w:rPr>
              <w:t xml:space="preserve">ussex </w:t>
            </w:r>
            <w:r w:rsidR="00C709DF" w:rsidRPr="00C709DF">
              <w:rPr>
                <w:rFonts w:eastAsia="Calibri" w:cstheme="minorHAnsi"/>
                <w:bCs/>
              </w:rPr>
              <w:t>C</w:t>
            </w:r>
            <w:r w:rsidR="00C709DF">
              <w:rPr>
                <w:rFonts w:eastAsia="Calibri" w:cstheme="minorHAnsi"/>
                <w:bCs/>
              </w:rPr>
              <w:t>ommunity Trust</w:t>
            </w:r>
          </w:p>
        </w:tc>
      </w:tr>
      <w:tr w:rsidR="006D24A0" w:rsidRPr="00954E04" w14:paraId="3A81C48B" w14:textId="77777777" w:rsidTr="00D515EA">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lastRenderedPageBreak/>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D515EA">
        <w:tc>
          <w:tcPr>
            <w:tcW w:w="2972" w:type="dxa"/>
          </w:tcPr>
          <w:p w14:paraId="1F5DD9DF" w14:textId="77777777" w:rsidR="006D24A0" w:rsidRDefault="006D24A0" w:rsidP="006D24A0">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EF77001"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9(2</w:t>
            </w:r>
            <w:r w:rsidR="00632516" w:rsidRPr="003E1630">
              <w:rPr>
                <w:rFonts w:eastAsia="Calibri" w:cstheme="minorHAnsi"/>
                <w:bCs/>
              </w:rPr>
              <w:t>) (</w:t>
            </w:r>
            <w:r w:rsidR="006D24A0" w:rsidRPr="003E1630">
              <w:rPr>
                <w:rFonts w:eastAsia="Calibri" w:cstheme="minorHAnsi"/>
                <w:bCs/>
              </w:rPr>
              <w:t xml:space="preserve">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D515EA">
        <w:tc>
          <w:tcPr>
            <w:tcW w:w="2972" w:type="dxa"/>
            <w:shd w:val="clear" w:color="auto" w:fill="auto"/>
          </w:tcPr>
          <w:p w14:paraId="30016DFF" w14:textId="79487C79" w:rsidR="00C16E1D" w:rsidRPr="00D61623" w:rsidRDefault="006D24A0" w:rsidP="006D24A0">
            <w:pPr>
              <w:rPr>
                <w:bCs/>
              </w:rPr>
            </w:pPr>
            <w:r w:rsidRPr="00D61623">
              <w:rPr>
                <w:bCs/>
              </w:rPr>
              <w:t>Medical Examiner Service</w:t>
            </w:r>
          </w:p>
          <w:p w14:paraId="3A544120" w14:textId="2B2A150C" w:rsidR="006D24A0" w:rsidRPr="00D44587" w:rsidRDefault="006D24A0" w:rsidP="006D24A0">
            <w:pPr>
              <w:rPr>
                <w:rFonts w:eastAsia="Calibri" w:cstheme="minorHAnsi"/>
                <w:bCs/>
                <w:highlight w:val="red"/>
              </w:rPr>
            </w:pPr>
          </w:p>
        </w:tc>
        <w:tc>
          <w:tcPr>
            <w:tcW w:w="6044" w:type="dxa"/>
            <w:shd w:val="clear" w:color="auto" w:fill="auto"/>
          </w:tcPr>
          <w:p w14:paraId="0014A854" w14:textId="0E0CDFFB" w:rsidR="006D24A0" w:rsidRPr="00C16E1D" w:rsidRDefault="006D24A0" w:rsidP="00C16E1D">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98555D" w:rsidRPr="0098555D">
              <w:rPr>
                <w:color w:val="auto"/>
                <w:sz w:val="22"/>
                <w:szCs w:val="22"/>
                <w:lang w:eastAsia="en-US"/>
              </w:rPr>
              <w:t>Brighton and Mid Sussex.</w:t>
            </w:r>
            <w:r>
              <w:rPr>
                <w:color w:val="auto"/>
                <w:sz w:val="22"/>
                <w:szCs w:val="22"/>
                <w:lang w:eastAsia="en-US"/>
              </w:rPr>
              <w:t xml:space="preserve"> </w:t>
            </w: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520B3E7" w14:textId="77777777" w:rsidR="006D24A0" w:rsidRDefault="006D24A0" w:rsidP="006D24A0">
            <w:pPr>
              <w:pStyle w:val="NoSpacing"/>
              <w:jc w:val="both"/>
            </w:pPr>
          </w:p>
          <w:p w14:paraId="4D533F17" w14:textId="759EC91F" w:rsidR="006D24A0" w:rsidRPr="00C16E1D" w:rsidRDefault="006D24A0" w:rsidP="0098555D">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98555D" w:rsidRPr="0098555D">
              <w:t>Brighton and Mid Sussex</w:t>
            </w:r>
          </w:p>
        </w:tc>
      </w:tr>
      <w:tr w:rsidR="006D24A0" w:rsidRPr="00954E04" w14:paraId="27D51E78" w14:textId="77777777" w:rsidTr="00D515EA">
        <w:tc>
          <w:tcPr>
            <w:tcW w:w="2972" w:type="dxa"/>
          </w:tcPr>
          <w:p w14:paraId="3E8BDDC3" w14:textId="0D867376" w:rsidR="006D24A0" w:rsidRPr="00954E04" w:rsidRDefault="006D24A0" w:rsidP="006D24A0">
            <w:pPr>
              <w:rPr>
                <w:rFonts w:eastAsia="Calibri" w:cstheme="minorHAnsi"/>
                <w:bCs/>
              </w:rPr>
            </w:pPr>
            <w:r w:rsidRPr="00C16E1D">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3502D33"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w:t>
            </w:r>
            <w:r w:rsidR="00632516">
              <w:rPr>
                <w:rFonts w:eastAsia="Calibri" w:cstheme="minorHAnsi"/>
                <w:bCs/>
              </w:rPr>
              <w:t>) (</w:t>
            </w:r>
            <w:r>
              <w:rPr>
                <w:rFonts w:eastAsia="Calibri" w:cstheme="minorHAnsi"/>
                <w:bCs/>
              </w:rPr>
              <w:t>a) and 9(2</w:t>
            </w:r>
            <w:r w:rsidR="00632516">
              <w:rPr>
                <w:rFonts w:eastAsia="Calibri" w:cstheme="minorHAnsi"/>
                <w:bCs/>
              </w:rPr>
              <w:t>) (</w:t>
            </w:r>
            <w:r>
              <w:rPr>
                <w:rFonts w:eastAsia="Calibri" w:cstheme="minorHAnsi"/>
                <w:bCs/>
              </w:rPr>
              <w:t>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5D9ED7ED" w:rsidR="006D24A0" w:rsidRPr="00954E04" w:rsidRDefault="006D24A0" w:rsidP="00EE79D4">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EE79D4">
              <w:rPr>
                <w:rFonts w:eastAsia="Calibri" w:cstheme="minorHAnsi"/>
                <w:bCs/>
              </w:rPr>
              <w:t>–</w:t>
            </w:r>
            <w:r w:rsidRPr="00954E04">
              <w:rPr>
                <w:rFonts w:eastAsia="Calibri" w:cstheme="minorHAnsi"/>
                <w:bCs/>
              </w:rPr>
              <w:t xml:space="preserve"> </w:t>
            </w:r>
            <w:r w:rsidR="00EE79D4">
              <w:rPr>
                <w:rFonts w:eastAsia="Calibri" w:cstheme="minorHAnsi"/>
                <w:bCs/>
              </w:rPr>
              <w:t>Patient Choice</w:t>
            </w:r>
          </w:p>
        </w:tc>
      </w:tr>
      <w:tr w:rsidR="006D24A0" w:rsidRPr="00954E04" w14:paraId="6653EAEF" w14:textId="77777777" w:rsidTr="00D515EA">
        <w:tc>
          <w:tcPr>
            <w:tcW w:w="2972" w:type="dxa"/>
          </w:tcPr>
          <w:p w14:paraId="35FEA029" w14:textId="45C17251" w:rsidR="006D24A0" w:rsidRPr="00954E04" w:rsidRDefault="0094361C" w:rsidP="006D24A0">
            <w:pPr>
              <w:rPr>
                <w:rFonts w:eastAsia="Calibri" w:cstheme="minorHAnsi"/>
                <w:bCs/>
              </w:rPr>
            </w:pPr>
            <w:r>
              <w:rPr>
                <w:rFonts w:eastAsia="Calibri" w:cstheme="minorHAnsi"/>
                <w:bCs/>
              </w:rPr>
              <w:t xml:space="preserve">Text and Email </w:t>
            </w:r>
            <w:r w:rsidR="006D24A0">
              <w:rPr>
                <w:rFonts w:eastAsia="Calibri" w:cstheme="minorHAnsi"/>
                <w:bCs/>
              </w:rPr>
              <w:t xml:space="preserve">Messaging </w:t>
            </w:r>
            <w:r w:rsidR="006D24A0"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7459F037" w:rsidR="006D24A0" w:rsidRPr="00954E04" w:rsidRDefault="006D24A0" w:rsidP="00976493">
            <w:pPr>
              <w:jc w:val="both"/>
              <w:rPr>
                <w:rFonts w:eastAsia="Calibri" w:cstheme="minorHAnsi"/>
                <w:b/>
                <w:bCs/>
              </w:rPr>
            </w:pPr>
            <w:r w:rsidRPr="00954E04">
              <w:rPr>
                <w:rFonts w:eastAsia="Calibri" w:cstheme="minorHAnsi"/>
                <w:b/>
                <w:bCs/>
              </w:rPr>
              <w:t xml:space="preserve">Provider  - </w:t>
            </w:r>
            <w:r w:rsidRPr="00976493">
              <w:rPr>
                <w:rFonts w:eastAsia="Calibri" w:cstheme="minorHAnsi"/>
                <w:bCs/>
              </w:rPr>
              <w:t xml:space="preserve">AccuRX </w:t>
            </w:r>
            <w:r w:rsidR="00C16E1D" w:rsidRPr="00976493">
              <w:rPr>
                <w:rFonts w:eastAsia="Calibri" w:cstheme="minorHAnsi"/>
                <w:bCs/>
              </w:rPr>
              <w:t>–</w:t>
            </w:r>
            <w:r w:rsidRPr="00976493">
              <w:rPr>
                <w:rFonts w:eastAsia="Calibri" w:cstheme="minorHAnsi"/>
                <w:bCs/>
              </w:rPr>
              <w:t xml:space="preserve"> NHS</w:t>
            </w:r>
            <w:r w:rsidR="00C16E1D" w:rsidRPr="00976493">
              <w:rPr>
                <w:rFonts w:eastAsia="Calibri" w:cstheme="minorHAnsi"/>
                <w:bCs/>
              </w:rPr>
              <w:t xml:space="preserve"> </w:t>
            </w:r>
            <w:r w:rsidRPr="00976493">
              <w:rPr>
                <w:rFonts w:eastAsia="Calibri" w:cstheme="minorHAnsi"/>
                <w:bCs/>
              </w:rPr>
              <w:t xml:space="preserve">APP, </w:t>
            </w:r>
          </w:p>
        </w:tc>
      </w:tr>
      <w:tr w:rsidR="006D24A0" w:rsidRPr="00954E04" w14:paraId="13549EE9" w14:textId="77777777" w:rsidTr="00D515EA">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4C6F3715" w:rsidR="006D24A0" w:rsidRPr="00954E04" w:rsidRDefault="006D24A0" w:rsidP="00340B59">
            <w:pPr>
              <w:jc w:val="both"/>
              <w:rPr>
                <w:rFonts w:ascii="Calibri" w:eastAsia="Calibri" w:hAnsi="Calibri" w:cstheme="minorHAnsi"/>
                <w:bCs/>
              </w:rPr>
            </w:pPr>
            <w:r w:rsidRPr="00954E04">
              <w:rPr>
                <w:rFonts w:eastAsia="Calibri" w:cstheme="minorHAnsi"/>
                <w:b/>
                <w:bCs/>
              </w:rPr>
              <w:t xml:space="preserve">Processor </w:t>
            </w:r>
            <w:r w:rsidR="00933887">
              <w:rPr>
                <w:rFonts w:eastAsia="Calibri" w:cstheme="minorHAnsi"/>
                <w:bCs/>
              </w:rPr>
              <w:t>AccuRX</w:t>
            </w:r>
          </w:p>
        </w:tc>
      </w:tr>
      <w:tr w:rsidR="00FF459D" w:rsidRPr="00954E04" w14:paraId="78CDE85E" w14:textId="77777777" w:rsidTr="00D515EA">
        <w:tc>
          <w:tcPr>
            <w:tcW w:w="2972" w:type="dxa"/>
          </w:tcPr>
          <w:p w14:paraId="489AEC61" w14:textId="034AB621" w:rsidR="00FF459D" w:rsidRPr="00954E04" w:rsidRDefault="00FF459D" w:rsidP="006D24A0">
            <w:pPr>
              <w:rPr>
                <w:rFonts w:eastAsia="Calibri" w:cstheme="minorHAnsi"/>
                <w:bCs/>
              </w:rPr>
            </w:pPr>
            <w:r>
              <w:rPr>
                <w:rFonts w:eastAsia="Calibri" w:cstheme="minorHAnsi"/>
                <w:bCs/>
              </w:rPr>
              <w:t>Translation and Interpreter Services</w:t>
            </w:r>
          </w:p>
        </w:tc>
        <w:tc>
          <w:tcPr>
            <w:tcW w:w="6044" w:type="dxa"/>
          </w:tcPr>
          <w:p w14:paraId="506AF6FE" w14:textId="3151295E" w:rsidR="00FF459D" w:rsidRPr="00ED5746" w:rsidRDefault="00ED5746" w:rsidP="006D24A0">
            <w:pPr>
              <w:jc w:val="both"/>
              <w:rPr>
                <w:rFonts w:eastAsia="Calibri" w:cstheme="minorHAnsi"/>
                <w:b/>
                <w:bCs/>
              </w:rPr>
            </w:pPr>
            <w:r>
              <w:rPr>
                <w:rFonts w:eastAsia="Calibri" w:cstheme="minorHAnsi"/>
                <w:b/>
                <w:bCs/>
              </w:rPr>
              <w:t>Purpose</w:t>
            </w:r>
            <w:r w:rsidRPr="00ED5746">
              <w:rPr>
                <w:rFonts w:eastAsia="Calibri" w:cstheme="minorHAnsi"/>
                <w:b/>
                <w:bCs/>
              </w:rPr>
              <w:t xml:space="preserve">- </w:t>
            </w:r>
            <w:r>
              <w:rPr>
                <w:rFonts w:cstheme="minorHAnsi"/>
                <w:color w:val="000000"/>
                <w:shd w:val="clear" w:color="auto" w:fill="FFFFFF"/>
              </w:rPr>
              <w:t>T</w:t>
            </w:r>
            <w:r w:rsidRPr="00ED5746">
              <w:rPr>
                <w:rFonts w:cstheme="minorHAnsi"/>
                <w:color w:val="000000"/>
                <w:shd w:val="clear" w:color="auto" w:fill="FFFFFF"/>
              </w:rPr>
              <w:t xml:space="preserve">o provide a translation and interpretation service to ensure </w:t>
            </w:r>
            <w:r>
              <w:rPr>
                <w:rFonts w:cstheme="minorHAnsi"/>
                <w:color w:val="000000"/>
                <w:shd w:val="clear" w:color="auto" w:fill="FFFFFF"/>
              </w:rPr>
              <w:t>all patients</w:t>
            </w:r>
            <w:r w:rsidRPr="00ED5746">
              <w:rPr>
                <w:rFonts w:cstheme="minorHAnsi"/>
                <w:color w:val="000000"/>
                <w:shd w:val="clear" w:color="auto" w:fill="FFFFFF"/>
              </w:rPr>
              <w:t xml:space="preserve"> can effectively communicate and interact with us, regardless of their background, race or ability. </w:t>
            </w:r>
          </w:p>
          <w:p w14:paraId="2F0B078C" w14:textId="77777777" w:rsidR="00FF459D" w:rsidRPr="00ED5746" w:rsidRDefault="00FF459D" w:rsidP="006D24A0">
            <w:pPr>
              <w:jc w:val="both"/>
              <w:rPr>
                <w:rFonts w:eastAsia="Calibri" w:cstheme="minorHAnsi"/>
                <w:b/>
                <w:bCs/>
              </w:rPr>
            </w:pPr>
          </w:p>
          <w:p w14:paraId="6570BEB6" w14:textId="7C203DCD" w:rsidR="00ED5746" w:rsidRPr="00ED5746" w:rsidRDefault="00FF459D" w:rsidP="00ED5746">
            <w:pPr>
              <w:jc w:val="both"/>
              <w:rPr>
                <w:rFonts w:eastAsia="Calibri" w:cstheme="minorHAnsi"/>
                <w:b/>
                <w:bCs/>
              </w:rPr>
            </w:pPr>
            <w:r>
              <w:rPr>
                <w:rFonts w:eastAsia="Calibri" w:cstheme="minorHAnsi"/>
                <w:b/>
                <w:bCs/>
              </w:rPr>
              <w:t>Legal Basis</w:t>
            </w:r>
            <w:r w:rsidR="00ED5746">
              <w:rPr>
                <w:rFonts w:eastAsia="Calibri" w:cstheme="minorHAnsi"/>
                <w:b/>
                <w:bCs/>
              </w:rPr>
              <w:t xml:space="preserve"> </w:t>
            </w:r>
            <w:r w:rsidR="00ED5746">
              <w:rPr>
                <w:rFonts w:cstheme="minorHAnsi"/>
                <w:color w:val="000000"/>
                <w:shd w:val="clear" w:color="auto" w:fill="FFFFFF"/>
              </w:rPr>
              <w:t xml:space="preserve">Equality Act </w:t>
            </w:r>
            <w:r w:rsidR="00632516">
              <w:rPr>
                <w:rFonts w:cstheme="minorHAnsi"/>
                <w:color w:val="000000"/>
                <w:shd w:val="clear" w:color="auto" w:fill="FFFFFF"/>
              </w:rPr>
              <w:t xml:space="preserve">2010 </w:t>
            </w:r>
            <w:r w:rsidR="00632516" w:rsidRPr="00ED5746">
              <w:rPr>
                <w:rFonts w:cstheme="minorHAnsi"/>
                <w:color w:val="000000"/>
                <w:shd w:val="clear" w:color="auto" w:fill="FFFFFF"/>
              </w:rPr>
              <w:t>section</w:t>
            </w:r>
            <w:r w:rsidR="00ED5746" w:rsidRPr="00ED5746">
              <w:rPr>
                <w:rFonts w:cstheme="minorHAnsi"/>
                <w:color w:val="000000"/>
                <w:shd w:val="clear" w:color="auto" w:fill="FFFFFF"/>
              </w:rPr>
              <w:t xml:space="preserve"> 6 and section 9, which names Disability and Race as protected characteristics.</w:t>
            </w:r>
          </w:p>
          <w:p w14:paraId="00BA48B5" w14:textId="11ACC3D5" w:rsidR="00FF459D" w:rsidRDefault="00FF459D" w:rsidP="006D24A0">
            <w:pPr>
              <w:jc w:val="both"/>
              <w:rPr>
                <w:rFonts w:eastAsia="Calibri" w:cstheme="minorHAnsi"/>
                <w:b/>
                <w:bCs/>
              </w:rPr>
            </w:pPr>
          </w:p>
          <w:p w14:paraId="7A6B133C" w14:textId="0F2BDDEF" w:rsidR="00FF459D" w:rsidRPr="00954E04" w:rsidRDefault="00FF459D" w:rsidP="006D24A0">
            <w:pPr>
              <w:jc w:val="both"/>
              <w:rPr>
                <w:rFonts w:eastAsia="Calibri" w:cstheme="minorHAnsi"/>
                <w:b/>
                <w:bCs/>
              </w:rPr>
            </w:pPr>
            <w:r>
              <w:rPr>
                <w:rFonts w:eastAsia="Calibri" w:cstheme="minorHAnsi"/>
                <w:b/>
                <w:bCs/>
              </w:rPr>
              <w:t xml:space="preserve">Processor- </w:t>
            </w:r>
            <w:r w:rsidRPr="00FF459D">
              <w:rPr>
                <w:rFonts w:eastAsia="Calibri" w:cstheme="minorHAnsi"/>
                <w:bCs/>
              </w:rPr>
              <w:t>Vandu Language Services</w:t>
            </w:r>
            <w:r>
              <w:rPr>
                <w:rFonts w:eastAsia="Calibri" w:cstheme="minorHAnsi"/>
                <w:bCs/>
              </w:rPr>
              <w:t>, Sx Interpreting Services</w:t>
            </w:r>
          </w:p>
        </w:tc>
      </w:tr>
      <w:tr w:rsidR="006D24A0" w:rsidRPr="00954E04" w14:paraId="6087C51C" w14:textId="77777777" w:rsidTr="00D515EA">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21E2313C"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6741E5">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5F2D325F" w:rsidR="006D24A0" w:rsidRPr="00954E04" w:rsidRDefault="006D24A0" w:rsidP="00340B59">
            <w:pPr>
              <w:jc w:val="both"/>
              <w:rPr>
                <w:rFonts w:eastAsia="Calibri" w:cstheme="minorHAnsi"/>
                <w:b/>
                <w:bCs/>
              </w:rPr>
            </w:pPr>
            <w:r w:rsidRPr="00954E04">
              <w:rPr>
                <w:rFonts w:eastAsia="Calibri" w:cstheme="minorHAnsi"/>
                <w:b/>
                <w:bCs/>
              </w:rPr>
              <w:t xml:space="preserve">Processor – </w:t>
            </w:r>
            <w:r w:rsidR="00340B59">
              <w:rPr>
                <w:rFonts w:eastAsia="Calibri" w:cstheme="minorHAnsi"/>
              </w:rPr>
              <w:t>Sussex Community Foundation Trust (SCFT) Martlets Hospice</w:t>
            </w:r>
          </w:p>
        </w:tc>
      </w:tr>
      <w:tr w:rsidR="006D24A0" w:rsidRPr="00954E04" w14:paraId="08DB84DA" w14:textId="77777777" w:rsidTr="00D515EA">
        <w:tc>
          <w:tcPr>
            <w:tcW w:w="2972" w:type="dxa"/>
          </w:tcPr>
          <w:p w14:paraId="15D225F3" w14:textId="77777777" w:rsidR="006D24A0" w:rsidRPr="00954E04" w:rsidRDefault="006D24A0" w:rsidP="006D24A0">
            <w:r w:rsidRPr="00954E04">
              <w:t>General Practice Extraction Service (GPES)</w:t>
            </w:r>
          </w:p>
          <w:p w14:paraId="3A0693EC" w14:textId="2B6ACE16" w:rsidR="006D24A0" w:rsidRPr="00954E04" w:rsidRDefault="006D24A0" w:rsidP="006D24A0">
            <w:pPr>
              <w:numPr>
                <w:ilvl w:val="0"/>
                <w:numId w:val="2"/>
              </w:numPr>
              <w:contextualSpacing/>
            </w:pPr>
            <w:r w:rsidRPr="00954E04">
              <w:t xml:space="preserve">At risk </w:t>
            </w:r>
            <w:r w:rsidR="00A14335" w:rsidRPr="00954E04">
              <w:t>patients’</w:t>
            </w:r>
            <w:r w:rsidRPr="00954E04">
              <w:t xml:space="preserve"> data collection Version 3</w:t>
            </w:r>
          </w:p>
          <w:p w14:paraId="3C58A9DE" w14:textId="08532423" w:rsidR="006D24A0" w:rsidRPr="00954E04" w:rsidRDefault="006D24A0" w:rsidP="006D24A0">
            <w:pPr>
              <w:numPr>
                <w:ilvl w:val="0"/>
                <w:numId w:val="2"/>
              </w:numPr>
              <w:contextualSpacing/>
            </w:pPr>
            <w:r w:rsidRPr="00954E04">
              <w:lastRenderedPageBreak/>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4C615FF7" w:rsidR="006D24A0" w:rsidRPr="00954E04" w:rsidRDefault="006D24A0" w:rsidP="006D24A0">
            <w:r w:rsidRPr="00954E04">
              <w:rPr>
                <w:b/>
                <w:bCs/>
              </w:rPr>
              <w:lastRenderedPageBreak/>
              <w:t>Purpose –</w:t>
            </w:r>
            <w:r w:rsidRPr="00954E04">
              <w:t xml:space="preserve"> </w:t>
            </w:r>
            <w:r w:rsidRPr="0053543D">
              <w:t xml:space="preserve">GP practices are required to provide data extraction of their </w:t>
            </w:r>
            <w:r w:rsidR="00A14335" w:rsidRPr="0053543D">
              <w:t>patients’</w:t>
            </w:r>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w:t>
            </w:r>
            <w:r w:rsidRPr="00954E04">
              <w:lastRenderedPageBreak/>
              <w:t xml:space="preserve">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1A2B97" w:rsidP="00C16E1D">
            <w:pPr>
              <w:numPr>
                <w:ilvl w:val="0"/>
                <w:numId w:val="3"/>
              </w:numPr>
              <w:ind w:left="360"/>
              <w:contextualSpacing/>
            </w:pPr>
            <w:hyperlink r:id="rId13" w:history="1">
              <w:r w:rsidR="006D24A0" w:rsidRPr="00954E04">
                <w:rPr>
                  <w:color w:val="0000FF" w:themeColor="hyperlink"/>
                  <w:u w:val="single"/>
                </w:rPr>
                <w:t>At risk patients including severely clinically vulnerable</w:t>
              </w:r>
            </w:hyperlink>
          </w:p>
          <w:p w14:paraId="1AEA9180" w14:textId="06BA4B51" w:rsidR="006D24A0" w:rsidRPr="00954E04" w:rsidRDefault="006D24A0" w:rsidP="00C16E1D">
            <w:pPr>
              <w:ind w:left="-360"/>
              <w:contextualSpacing/>
            </w:pPr>
          </w:p>
          <w:p w14:paraId="33DCA8D4" w14:textId="42EDD602" w:rsidR="006D24A0" w:rsidRPr="00954E04" w:rsidRDefault="001A2B97" w:rsidP="00C16E1D">
            <w:pPr>
              <w:numPr>
                <w:ilvl w:val="0"/>
                <w:numId w:val="3"/>
              </w:numPr>
              <w:ind w:left="360"/>
              <w:contextualSpacing/>
            </w:pPr>
            <w:hyperlink r:id="rId14" w:history="1">
              <w:r w:rsidR="006D24A0" w:rsidRPr="00954E04">
                <w:rPr>
                  <w:color w:val="0000FF" w:themeColor="hyperlink"/>
                  <w:u w:val="single"/>
                </w:rPr>
                <w:t xml:space="preserve">NHS England has directed NHS </w:t>
              </w:r>
              <w:r w:rsidR="006D24A0">
                <w:rPr>
                  <w:color w:val="0000FF" w:themeColor="hyperlink"/>
                  <w:u w:val="single"/>
                </w:rPr>
                <w:t>England</w:t>
              </w:r>
              <w:r w:rsidR="006D24A0"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C16E1D"/>
          <w:p w14:paraId="0EFA1572" w14:textId="2E981DAF" w:rsidR="006D24A0" w:rsidRDefault="001A2B97" w:rsidP="00C16E1D">
            <w:pPr>
              <w:numPr>
                <w:ilvl w:val="0"/>
                <w:numId w:val="3"/>
              </w:numPr>
              <w:ind w:left="360"/>
              <w:contextualSpacing/>
            </w:pPr>
            <w:hyperlink r:id="rId15" w:history="1">
              <w:r w:rsidR="006D24A0" w:rsidRPr="00954E04">
                <w:rPr>
                  <w:color w:val="0000FF" w:themeColor="hyperlink"/>
                  <w:u w:val="single"/>
                </w:rPr>
                <w:t>GPES Physical Health Checks for people with Severe Mental Illness (PHSMI) data collection</w:t>
              </w:r>
            </w:hyperlink>
            <w:r w:rsidR="006D24A0" w:rsidRPr="00954E04">
              <w:t>.</w:t>
            </w:r>
          </w:p>
          <w:p w14:paraId="4885BC5F" w14:textId="77777777" w:rsidR="00DB541B" w:rsidRDefault="00DB541B" w:rsidP="00C16E1D">
            <w:pPr>
              <w:pStyle w:val="ListParagraph"/>
              <w:ind w:left="360"/>
            </w:pPr>
          </w:p>
          <w:p w14:paraId="1CB78C15" w14:textId="5B73AC5D" w:rsidR="00DB541B" w:rsidRPr="00954E04" w:rsidRDefault="001A2B97" w:rsidP="00C16E1D">
            <w:pPr>
              <w:numPr>
                <w:ilvl w:val="0"/>
                <w:numId w:val="3"/>
              </w:numPr>
              <w:ind w:left="360"/>
              <w:contextualSpacing/>
            </w:pPr>
            <w:hyperlink r:id="rId16" w:history="1">
              <w:r w:rsidR="00DB541B">
                <w:rPr>
                  <w:rStyle w:val="Hyperlink"/>
                </w:rPr>
                <w:t>National Obesity Audit - NHS Digital</w:t>
              </w:r>
            </w:hyperlink>
          </w:p>
          <w:p w14:paraId="2B156C70" w14:textId="77777777" w:rsidR="006D24A0" w:rsidRPr="00954E04" w:rsidRDefault="006D24A0" w:rsidP="006D24A0"/>
          <w:p w14:paraId="6FEDDD1A" w14:textId="7DE8F34C"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 xml:space="preserve">for this purpose under section 259(1)(a) and (5) of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7"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D515EA">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D515EA" w14:paraId="276E5A3E" w14:textId="77777777" w:rsidTr="00D515EA">
        <w:tc>
          <w:tcPr>
            <w:tcW w:w="2972" w:type="dxa"/>
            <w:hideMark/>
          </w:tcPr>
          <w:p w14:paraId="707D04A7" w14:textId="530DFD52" w:rsidR="00D515EA" w:rsidRPr="00D515EA" w:rsidRDefault="00D515EA" w:rsidP="00D515EA">
            <w:pPr>
              <w:spacing w:after="200" w:line="276" w:lineRule="auto"/>
            </w:pPr>
            <w:r>
              <w:lastRenderedPageBreak/>
              <w:t>Technical Solution Pseudonymisation</w:t>
            </w:r>
          </w:p>
        </w:tc>
        <w:tc>
          <w:tcPr>
            <w:tcW w:w="6044" w:type="dxa"/>
          </w:tcPr>
          <w:p w14:paraId="07287F5F" w14:textId="77777777" w:rsidR="00D515EA" w:rsidRDefault="00D515EA">
            <w:r>
              <w:rPr>
                <w:b/>
              </w:rPr>
              <w:t>Purpose:</w:t>
            </w:r>
            <w:r>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 for the GPs, no other processing will be undertaken under this contract.</w:t>
            </w:r>
          </w:p>
          <w:p w14:paraId="37AB0700" w14:textId="77777777" w:rsidR="00D515EA" w:rsidRDefault="00D515EA"/>
          <w:p w14:paraId="37385A46" w14:textId="77777777" w:rsidR="00D515EA" w:rsidRDefault="00D515EA">
            <w:r>
              <w:rPr>
                <w:b/>
              </w:rPr>
              <w:t>Legal Basis:</w:t>
            </w:r>
            <w:r>
              <w:t xml:space="preserve"> Under UK GDPR the legitimate purpose for this activity is under contract to provide assistance.</w:t>
            </w:r>
          </w:p>
          <w:p w14:paraId="07EC1004" w14:textId="7BD3544E" w:rsidR="00D515EA" w:rsidRDefault="00D515EA">
            <w:pPr>
              <w:rPr>
                <w:rFonts w:eastAsia="Calibri" w:cstheme="minorHAnsi"/>
                <w:bCs/>
              </w:rPr>
            </w:pPr>
            <w:r>
              <w:rPr>
                <w:rFonts w:eastAsia="Calibri" w:cstheme="minorHAnsi"/>
                <w:bCs/>
              </w:rPr>
              <w:t>Article 6(1</w:t>
            </w:r>
            <w:r w:rsidR="00632516">
              <w:rPr>
                <w:rFonts w:eastAsia="Calibri" w:cstheme="minorHAnsi"/>
                <w:bCs/>
              </w:rPr>
              <w:t>) (</w:t>
            </w:r>
            <w:r>
              <w:rPr>
                <w:rFonts w:eastAsia="Calibri" w:cstheme="minorHAnsi"/>
                <w:bCs/>
              </w:rPr>
              <w:t xml:space="preserve">e); “necessary… in the exercise of official authority vested in the controller’. </w:t>
            </w:r>
          </w:p>
          <w:p w14:paraId="062F221A" w14:textId="77777777" w:rsidR="00D515EA" w:rsidRDefault="00D515EA">
            <w:pPr>
              <w:rPr>
                <w:rFonts w:eastAsia="Calibri" w:cstheme="minorHAnsi"/>
                <w:bCs/>
              </w:rPr>
            </w:pPr>
            <w:r>
              <w:rPr>
                <w:rFonts w:eastAsia="Calibri" w:cstheme="minorHAnsi"/>
                <w:bCs/>
              </w:rPr>
              <w:t>And Article 9(2)(h) Health data as stated below</w:t>
            </w:r>
          </w:p>
          <w:p w14:paraId="593BFF35" w14:textId="77777777" w:rsidR="00D515EA" w:rsidRDefault="00D515EA"/>
          <w:p w14:paraId="6DBA8432" w14:textId="77777777" w:rsidR="00D515EA" w:rsidRDefault="00D515EA">
            <w:pPr>
              <w:rPr>
                <w:color w:val="1F497D" w:themeColor="dark2"/>
              </w:rPr>
            </w:pPr>
            <w:r>
              <w:rPr>
                <w:b/>
              </w:rPr>
              <w:t>Processor</w:t>
            </w:r>
            <w:r>
              <w:t>: SCW CSU</w:t>
            </w:r>
          </w:p>
        </w:tc>
      </w:tr>
      <w:tr w:rsidR="00D515EA" w14:paraId="2BA095E4" w14:textId="77777777" w:rsidTr="009C71A7">
        <w:trPr>
          <w:trHeight w:val="1266"/>
        </w:trPr>
        <w:tc>
          <w:tcPr>
            <w:tcW w:w="2972" w:type="dxa"/>
            <w:hideMark/>
          </w:tcPr>
          <w:p w14:paraId="52A2CB07" w14:textId="77777777" w:rsidR="00D515EA" w:rsidRDefault="00D515EA">
            <w:pPr>
              <w:pStyle w:val="NoSpacing"/>
            </w:pPr>
            <w:r>
              <w:t>Prospective online access</w:t>
            </w:r>
          </w:p>
        </w:tc>
        <w:tc>
          <w:tcPr>
            <w:tcW w:w="6044" w:type="dxa"/>
          </w:tcPr>
          <w:p w14:paraId="4A53AF7F" w14:textId="77777777" w:rsidR="00D515EA" w:rsidRDefault="00D515EA">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078080D1" w14:textId="77777777" w:rsidR="00D515EA" w:rsidRDefault="00D515EA">
            <w:pPr>
              <w:pStyle w:val="NoSpacing"/>
            </w:pPr>
          </w:p>
          <w:p w14:paraId="67DA980E" w14:textId="77777777" w:rsidR="00D515EA" w:rsidRDefault="00D515EA">
            <w:pPr>
              <w:pStyle w:val="NoSpacing"/>
            </w:pPr>
            <w:r>
              <w:rPr>
                <w:b/>
                <w:bCs/>
              </w:rPr>
              <w:t>Legal Basis</w:t>
            </w:r>
            <w:r>
              <w:t xml:space="preserve">: </w:t>
            </w:r>
          </w:p>
          <w:p w14:paraId="480851E3" w14:textId="77777777" w:rsidR="00D515EA" w:rsidRDefault="00D515EA">
            <w:pPr>
              <w:pStyle w:val="NoSpacing"/>
            </w:pPr>
            <w:r>
              <w:rPr>
                <w:b/>
                <w:bCs/>
              </w:rPr>
              <w:t>UK GDPR</w:t>
            </w:r>
            <w:r>
              <w:t>:</w:t>
            </w:r>
          </w:p>
          <w:p w14:paraId="023A5486" w14:textId="77777777" w:rsidR="00D515EA" w:rsidRDefault="00D515EA" w:rsidP="009C71A7">
            <w:pPr>
              <w:pStyle w:val="ListParagraph"/>
              <w:numPr>
                <w:ilvl w:val="0"/>
                <w:numId w:val="16"/>
              </w:numPr>
              <w:suppressAutoHyphens/>
              <w:autoSpaceDN w:val="0"/>
              <w:textAlignment w:val="baseline"/>
            </w:pPr>
            <w:r>
              <w:t>Article 6(1)(e) Necessary for the performance of a task carried out in the public interest</w:t>
            </w:r>
          </w:p>
          <w:p w14:paraId="503923AB" w14:textId="77777777" w:rsidR="00D515EA" w:rsidRDefault="00D515EA" w:rsidP="009C71A7">
            <w:pPr>
              <w:pStyle w:val="ListParagraph"/>
              <w:numPr>
                <w:ilvl w:val="0"/>
                <w:numId w:val="16"/>
              </w:numPr>
              <w:suppressAutoHyphens/>
              <w:autoSpaceDN w:val="0"/>
              <w:textAlignment w:val="baseline"/>
            </w:pPr>
            <w:r>
              <w:t>Article 9(2)(h) Necessary for provision of health and/or social care, including preventative or occupational medicine</w:t>
            </w:r>
          </w:p>
          <w:p w14:paraId="3B1A4411" w14:textId="77777777" w:rsidR="00D515EA" w:rsidRDefault="00D515EA">
            <w:pPr>
              <w:pStyle w:val="ListParagraph"/>
              <w:suppressAutoHyphens/>
              <w:autoSpaceDN w:val="0"/>
              <w:textAlignment w:val="baseline"/>
            </w:pPr>
          </w:p>
          <w:p w14:paraId="79B21E0F" w14:textId="77777777" w:rsidR="00D515EA" w:rsidRDefault="00D515EA">
            <w:r>
              <w:rPr>
                <w:b/>
                <w:bCs/>
              </w:rPr>
              <w:t>Common Law Duty of Confidentiality (CLDC)</w:t>
            </w:r>
            <w:r>
              <w:t>:</w:t>
            </w:r>
          </w:p>
          <w:p w14:paraId="41381624" w14:textId="77777777" w:rsidR="00D515EA" w:rsidRDefault="00D515EA" w:rsidP="00D515EA">
            <w:pPr>
              <w:pStyle w:val="ListParagraph"/>
              <w:numPr>
                <w:ilvl w:val="0"/>
                <w:numId w:val="15"/>
              </w:numPr>
              <w:suppressAutoHyphens/>
              <w:autoSpaceDN w:val="0"/>
              <w:textAlignment w:val="baseline"/>
            </w:pPr>
            <w:r>
              <w:t>The CLDC is satisfied as the data subjects are accessing their own data following sign up for a relevant app or platform and selecting the option to view their GP record.</w:t>
            </w:r>
          </w:p>
          <w:p w14:paraId="1FB6441D" w14:textId="77777777" w:rsidR="00D515EA" w:rsidRDefault="00D515EA">
            <w:pPr>
              <w:pStyle w:val="NoSpacing"/>
            </w:pPr>
          </w:p>
          <w:p w14:paraId="2E5FC8A1" w14:textId="527C8865" w:rsidR="00D515EA" w:rsidRDefault="00D515EA" w:rsidP="00340B59">
            <w:pPr>
              <w:pStyle w:val="NoSpacing"/>
            </w:pPr>
            <w:r>
              <w:rPr>
                <w:b/>
                <w:bCs/>
              </w:rPr>
              <w:t>Processor</w:t>
            </w:r>
            <w:r>
              <w:t xml:space="preserve">: NHS Digital, </w:t>
            </w:r>
            <w:r w:rsidR="00340B59">
              <w:t>Emis</w:t>
            </w:r>
            <w:r w:rsidR="00632516">
              <w:t>/Optum</w:t>
            </w:r>
          </w:p>
        </w:tc>
      </w:tr>
      <w:tr w:rsidR="00D515EA" w14:paraId="7785FB23" w14:textId="77777777" w:rsidTr="00D515EA">
        <w:tc>
          <w:tcPr>
            <w:tcW w:w="2972" w:type="dxa"/>
            <w:hideMark/>
          </w:tcPr>
          <w:p w14:paraId="1F09F0B8" w14:textId="77777777" w:rsidR="00D515EA" w:rsidRDefault="00D515EA">
            <w:pPr>
              <w:spacing w:before="120" w:after="120"/>
              <w:rPr>
                <w:rFonts w:cstheme="minorHAnsi"/>
                <w:lang w:val="en-US"/>
              </w:rPr>
            </w:pPr>
            <w:r>
              <w:rPr>
                <w:rFonts w:cstheme="minorHAnsi"/>
                <w:lang w:val="en-US"/>
              </w:rPr>
              <w:t>Off Site Storage of medical records</w:t>
            </w:r>
          </w:p>
        </w:tc>
        <w:tc>
          <w:tcPr>
            <w:tcW w:w="6044" w:type="dxa"/>
            <w:hideMark/>
          </w:tcPr>
          <w:p w14:paraId="5B6497BC" w14:textId="77777777" w:rsidR="00D515EA" w:rsidRDefault="00D515EA">
            <w:pPr>
              <w:spacing w:before="120" w:after="120"/>
              <w:rPr>
                <w:rFonts w:cstheme="minorHAnsi"/>
                <w:lang w:val="en-US"/>
              </w:rPr>
            </w:pPr>
            <w:r>
              <w:rPr>
                <w:rFonts w:cstheme="minorHAnsi"/>
                <w:b/>
                <w:bCs/>
                <w:lang w:val="en-US"/>
              </w:rPr>
              <w:t>Purpose:</w:t>
            </w:r>
            <w:r>
              <w:rPr>
                <w:rFonts w:cstheme="minorHAnsi"/>
                <w:lang w:val="en-US"/>
              </w:rPr>
              <w:t xml:space="preserve"> the practice has contracted the facility of an offsite storage facility to provide secure offsite storage for all Lloyd George medical records. The practice can assure patients that their medical records will remain in control of the practice and robust mechanisms are in place to protect the security of the patient’s personal confidential data.</w:t>
            </w:r>
          </w:p>
          <w:p w14:paraId="3D1DFFC8" w14:textId="77777777" w:rsidR="00D515EA" w:rsidRDefault="00D515EA">
            <w:pPr>
              <w:spacing w:before="120" w:after="120"/>
              <w:rPr>
                <w:rFonts w:cstheme="minorHAnsi"/>
                <w:lang w:val="en-US"/>
              </w:rPr>
            </w:pPr>
            <w:r>
              <w:rPr>
                <w:rFonts w:cstheme="minorHAnsi"/>
                <w:b/>
                <w:bCs/>
                <w:lang w:val="en-US"/>
              </w:rPr>
              <w:t xml:space="preserve">Legal Basis: </w:t>
            </w:r>
            <w:r>
              <w:rPr>
                <w:rFonts w:cstheme="minorHAnsi"/>
                <w:lang w:val="en-US"/>
              </w:rPr>
              <w:t>The movement and storage of patient records will be undertaken by contractual obligation between the practice and the companies undertaking the work.</w:t>
            </w:r>
          </w:p>
          <w:p w14:paraId="42EA787E" w14:textId="77777777" w:rsidR="00D515EA" w:rsidRDefault="00D515EA">
            <w:pPr>
              <w:spacing w:before="120" w:after="120"/>
              <w:rPr>
                <w:rFonts w:cstheme="minorHAnsi"/>
                <w:lang w:val="en-US"/>
              </w:rPr>
            </w:pPr>
            <w:r>
              <w:rPr>
                <w:rFonts w:cstheme="minorHAnsi"/>
                <w:lang w:val="en-US"/>
              </w:rPr>
              <w:t>Under UK GDPR Article 6 1(b) contractual obligation</w:t>
            </w:r>
          </w:p>
          <w:p w14:paraId="381D55A3" w14:textId="77777777" w:rsidR="00D515EA" w:rsidRDefault="00D515EA">
            <w:pPr>
              <w:spacing w:before="120" w:after="120"/>
              <w:rPr>
                <w:rFonts w:cstheme="minorHAnsi"/>
                <w:lang w:val="en-US"/>
              </w:rPr>
            </w:pPr>
            <w:r>
              <w:rPr>
                <w:rFonts w:cstheme="minorHAnsi"/>
                <w:lang w:val="en-US"/>
              </w:rPr>
              <w:t>Article 6 1 (e) Public Task</w:t>
            </w:r>
          </w:p>
          <w:p w14:paraId="586B1C37" w14:textId="77777777" w:rsidR="00D515EA" w:rsidRDefault="00D515EA">
            <w:pPr>
              <w:spacing w:before="120" w:after="120"/>
              <w:rPr>
                <w:rFonts w:cstheme="minorHAnsi"/>
                <w:lang w:val="en-US"/>
              </w:rPr>
            </w:pPr>
            <w:r>
              <w:rPr>
                <w:rFonts w:cstheme="minorHAnsi"/>
                <w:lang w:val="en-US"/>
              </w:rPr>
              <w:lastRenderedPageBreak/>
              <w:t>Article 9 2 (h) Health data.</w:t>
            </w:r>
          </w:p>
          <w:p w14:paraId="20264732" w14:textId="199B38D4" w:rsidR="00D515EA" w:rsidRDefault="00D515EA" w:rsidP="00340B59">
            <w:pPr>
              <w:spacing w:before="120" w:after="120"/>
              <w:rPr>
                <w:rFonts w:cstheme="minorHAnsi"/>
                <w:b/>
                <w:bCs/>
                <w:lang w:val="en-US"/>
              </w:rPr>
            </w:pPr>
            <w:r>
              <w:rPr>
                <w:rFonts w:cstheme="minorHAnsi"/>
                <w:b/>
                <w:bCs/>
                <w:lang w:val="en-US"/>
              </w:rPr>
              <w:t>Processor:</w:t>
            </w:r>
            <w:r w:rsidR="001A2B97">
              <w:rPr>
                <w:rFonts w:cstheme="minorHAnsi"/>
                <w:lang w:val="en-US"/>
              </w:rPr>
              <w:t xml:space="preserve"> Iron Mountain</w:t>
            </w:r>
            <w:bookmarkStart w:id="0" w:name="_GoBack"/>
            <w:bookmarkEnd w:id="0"/>
          </w:p>
        </w:tc>
      </w:tr>
      <w:tr w:rsidR="006D24A0" w:rsidRPr="00954E04" w14:paraId="5C3626E6" w14:textId="77777777" w:rsidTr="00D515EA">
        <w:tc>
          <w:tcPr>
            <w:tcW w:w="2972" w:type="dxa"/>
          </w:tcPr>
          <w:p w14:paraId="73533ABE" w14:textId="77777777" w:rsidR="006D24A0" w:rsidRPr="00760EF7" w:rsidRDefault="006D24A0" w:rsidP="006D24A0">
            <w:r w:rsidRPr="00BE08D4">
              <w:lastRenderedPageBreak/>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A63CD69" w:rsidR="006D24A0" w:rsidRPr="00703C18" w:rsidRDefault="006D24A0" w:rsidP="00340B59">
            <w:pPr>
              <w:rPr>
                <w:bCs/>
              </w:rPr>
            </w:pPr>
            <w:r w:rsidRPr="00760EF7">
              <w:rPr>
                <w:b/>
                <w:bCs/>
              </w:rPr>
              <w:t>Processor</w:t>
            </w:r>
            <w:r w:rsidRPr="00760EF7">
              <w:rPr>
                <w:bCs/>
              </w:rPr>
              <w:t xml:space="preserve"> – </w:t>
            </w:r>
            <w:r w:rsidRPr="00340B59">
              <w:rPr>
                <w:bCs/>
              </w:rPr>
              <w:t>RCGP, HEE, Fourteen Fish</w:t>
            </w:r>
          </w:p>
        </w:tc>
      </w:tr>
      <w:tr w:rsidR="006D24A0" w:rsidRPr="00954E04" w14:paraId="246CB3E6" w14:textId="77777777" w:rsidTr="00D515EA">
        <w:trPr>
          <w:trHeight w:val="3818"/>
        </w:trPr>
        <w:tc>
          <w:tcPr>
            <w:tcW w:w="2972" w:type="dxa"/>
          </w:tcPr>
          <w:p w14:paraId="247F2637" w14:textId="77777777" w:rsidR="006D24A0" w:rsidRPr="00760EF7" w:rsidRDefault="006D24A0" w:rsidP="006D24A0">
            <w:r w:rsidRPr="00340B59">
              <w:t>Telephony</w:t>
            </w:r>
          </w:p>
        </w:tc>
        <w:tc>
          <w:tcPr>
            <w:tcW w:w="6044" w:type="dxa"/>
          </w:tcPr>
          <w:p w14:paraId="3CE9CB98" w14:textId="5AF75779" w:rsidR="006D24A0" w:rsidRPr="00760EF7" w:rsidRDefault="006D24A0" w:rsidP="006D24A0">
            <w:pPr>
              <w:rPr>
                <w:bCs/>
              </w:rPr>
            </w:pPr>
            <w:r w:rsidRPr="00760EF7">
              <w:rPr>
                <w:b/>
                <w:bCs/>
              </w:rPr>
              <w:t xml:space="preserve">Purpose – </w:t>
            </w:r>
            <w:r w:rsidRPr="00760EF7">
              <w:rPr>
                <w:bCs/>
              </w:rPr>
              <w:t xml:space="preserve">The practice use an </w:t>
            </w:r>
            <w:r w:rsidR="005815C8" w:rsidRPr="00760EF7">
              <w:rPr>
                <w:bCs/>
              </w:rPr>
              <w:t>internet-based</w:t>
            </w:r>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5815C8">
              <w:rPr>
                <w:bCs/>
              </w:rPr>
              <w:t xml:space="preserve"> </w:t>
            </w:r>
            <w:r w:rsidR="005815C8" w:rsidRPr="00340B59">
              <w:rPr>
                <w:bCs/>
              </w:rPr>
              <w:t xml:space="preserve">We record incoming </w:t>
            </w:r>
            <w:commentRangeStart w:id="1"/>
            <w:r w:rsidR="005815C8" w:rsidRPr="00340B59">
              <w:rPr>
                <w:bCs/>
              </w:rPr>
              <w:t>calls</w:t>
            </w:r>
            <w:commentRangeEnd w:id="1"/>
            <w:r w:rsidR="005815C8" w:rsidRPr="00340B59">
              <w:rPr>
                <w:rStyle w:val="CommentReference"/>
              </w:rPr>
              <w:commentReference w:id="1"/>
            </w:r>
            <w:r w:rsidR="005815C8" w:rsidRPr="00340B59">
              <w:rPr>
                <w:bCs/>
              </w:rPr>
              <w:t xml:space="preserve"> only/incoming and outgoing calls.</w:t>
            </w:r>
          </w:p>
          <w:p w14:paraId="70346839" w14:textId="77777777" w:rsidR="006D24A0" w:rsidRDefault="006D24A0" w:rsidP="006D24A0">
            <w:pPr>
              <w:rPr>
                <w:bCs/>
              </w:rPr>
            </w:pPr>
          </w:p>
          <w:p w14:paraId="05774D72" w14:textId="66CFC5C6" w:rsidR="005815C8" w:rsidRDefault="005815C8" w:rsidP="006D24A0">
            <w:pPr>
              <w:rPr>
                <w:bCs/>
              </w:rPr>
            </w:pPr>
            <w:r>
              <w:rPr>
                <w:bCs/>
              </w:rPr>
              <w:t xml:space="preserve">Our telephone system is set to automatically retain calls for </w:t>
            </w:r>
            <w:r w:rsidR="00DA7341">
              <w:rPr>
                <w:bCs/>
              </w:rPr>
              <w:t>12 months</w:t>
            </w:r>
            <w:r>
              <w:rPr>
                <w:bCs/>
              </w:rPr>
              <w:t xml:space="preserve">. After this point, the recordings are automatically deleted. The </w:t>
            </w:r>
            <w:r w:rsidR="00DA7341">
              <w:rPr>
                <w:bCs/>
              </w:rPr>
              <w:t>12 month</w:t>
            </w:r>
            <w:r>
              <w:rPr>
                <w:bCs/>
              </w:rPr>
              <w:t xml:space="preserve"> retention period enables us to download and retain exact and unaltered copies of calls where required for medico-legal purposes.</w:t>
            </w:r>
          </w:p>
          <w:p w14:paraId="1B990350" w14:textId="77777777" w:rsidR="005815C8" w:rsidRPr="00760EF7" w:rsidRDefault="005815C8"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4C86E4CB" w:rsidR="006D24A0" w:rsidRPr="00760EF7" w:rsidRDefault="006D24A0" w:rsidP="00632516">
            <w:pPr>
              <w:rPr>
                <w:bCs/>
              </w:rPr>
            </w:pPr>
            <w:r w:rsidRPr="00760EF7">
              <w:rPr>
                <w:b/>
                <w:bCs/>
              </w:rPr>
              <w:t>Provider</w:t>
            </w:r>
            <w:r w:rsidR="009C71A7">
              <w:rPr>
                <w:b/>
                <w:bCs/>
              </w:rPr>
              <w:t xml:space="preserve">: </w:t>
            </w:r>
            <w:r w:rsidR="00632516">
              <w:rPr>
                <w:bCs/>
              </w:rPr>
              <w:t>Think Healthcare</w:t>
            </w:r>
            <w:r w:rsidRPr="00340B59">
              <w:rPr>
                <w:bCs/>
              </w:rPr>
              <w:t>, Gamma Horizon</w:t>
            </w:r>
          </w:p>
        </w:tc>
      </w:tr>
      <w:tr w:rsidR="006D24A0" w:rsidRPr="00954E04" w14:paraId="0342850A" w14:textId="77777777" w:rsidTr="00D515EA">
        <w:tc>
          <w:tcPr>
            <w:tcW w:w="2972" w:type="dxa"/>
          </w:tcPr>
          <w:p w14:paraId="793E41E9" w14:textId="77777777" w:rsidR="006D24A0" w:rsidRPr="00340B59" w:rsidRDefault="006D24A0" w:rsidP="006D24A0">
            <w:r w:rsidRPr="00340B59">
              <w:lastRenderedPageBreak/>
              <w:t>Learning Disability Mortality Programme</w:t>
            </w:r>
          </w:p>
          <w:p w14:paraId="64739329" w14:textId="67B86112" w:rsidR="006D24A0" w:rsidRPr="00954E04" w:rsidRDefault="006D24A0" w:rsidP="006D24A0">
            <w:r w:rsidRPr="00340B59">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2B7AEFED" w:rsidR="006D24A0" w:rsidRPr="00954E04" w:rsidRDefault="006D24A0" w:rsidP="006D24A0">
            <w:pPr>
              <w:rPr>
                <w:b/>
                <w:bCs/>
              </w:rPr>
            </w:pPr>
            <w:r w:rsidRPr="00954E04">
              <w:rPr>
                <w:b/>
                <w:bCs/>
              </w:rPr>
              <w:t>Processor:</w:t>
            </w:r>
            <w:r>
              <w:rPr>
                <w:b/>
                <w:bCs/>
              </w:rPr>
              <w:t xml:space="preserve"> </w:t>
            </w:r>
            <w:r w:rsidR="00C16E1D" w:rsidRPr="00C16E1D">
              <w:t xml:space="preserve">NHS Sussex </w:t>
            </w:r>
            <w:r w:rsidRPr="00C16E1D">
              <w:t>ICB, NHS England</w:t>
            </w:r>
          </w:p>
        </w:tc>
      </w:tr>
      <w:tr w:rsidR="006D24A0" w:rsidRPr="00954E04" w14:paraId="5F2EFD8D" w14:textId="77777777" w:rsidTr="00D515EA">
        <w:tc>
          <w:tcPr>
            <w:tcW w:w="2972" w:type="dxa"/>
          </w:tcPr>
          <w:p w14:paraId="52E8E5D0" w14:textId="172C479A" w:rsidR="006D24A0" w:rsidRPr="00954E04" w:rsidRDefault="006D24A0" w:rsidP="006D24A0">
            <w:bookmarkStart w:id="2"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20"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61B0AA4C" w:rsidR="006D24A0" w:rsidRPr="006328B5" w:rsidRDefault="006D24A0" w:rsidP="006D24A0">
            <w:pPr>
              <w:rPr>
                <w:bCs/>
              </w:rPr>
            </w:pPr>
            <w:r>
              <w:rPr>
                <w:bCs/>
              </w:rPr>
              <w:t xml:space="preserve">Where personal confidential data is used for </w:t>
            </w:r>
            <w:r w:rsidR="00340B59">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C16E1D">
              <w:rPr>
                <w:bCs/>
              </w:rPr>
              <w:t>NHS England</w:t>
            </w:r>
            <w:r w:rsidRPr="000B4F9E">
              <w:rPr>
                <w:b/>
              </w:rPr>
              <w:t xml:space="preserve"> </w:t>
            </w:r>
          </w:p>
        </w:tc>
      </w:tr>
      <w:tr w:rsidR="006D24A0" w:rsidRPr="00954E04" w14:paraId="5CC8F746" w14:textId="77777777" w:rsidTr="00D515EA">
        <w:tc>
          <w:tcPr>
            <w:tcW w:w="2972" w:type="dxa"/>
          </w:tcPr>
          <w:p w14:paraId="28C1FDFD" w14:textId="0D887963" w:rsidR="006D24A0" w:rsidRDefault="006D24A0" w:rsidP="006D24A0">
            <w:r>
              <w:t>Local shared care record (</w:t>
            </w:r>
            <w:r w:rsidR="00C16E1D">
              <w:t>Our Care Connected</w:t>
            </w:r>
            <w:r>
              <w:t>)</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60CD18D3" w:rsidR="006D24A0" w:rsidRDefault="006D24A0" w:rsidP="006D24A0">
            <w:pPr>
              <w:rPr>
                <w:b/>
              </w:rPr>
            </w:pPr>
            <w:r>
              <w:rPr>
                <w:b/>
              </w:rPr>
              <w:t xml:space="preserve">Processor: </w:t>
            </w:r>
            <w:r w:rsidR="005815C8">
              <w:rPr>
                <w:bCs/>
              </w:rPr>
              <w:t>Plexus</w:t>
            </w:r>
          </w:p>
        </w:tc>
      </w:tr>
      <w:bookmarkEnd w:id="2"/>
      <w:tr w:rsidR="006D24A0" w:rsidRPr="00954E04" w14:paraId="19222211" w14:textId="77777777" w:rsidTr="00D515EA">
        <w:tc>
          <w:tcPr>
            <w:tcW w:w="2972" w:type="dxa"/>
          </w:tcPr>
          <w:p w14:paraId="24C312CC" w14:textId="77777777" w:rsidR="006D24A0" w:rsidRPr="00954E04" w:rsidRDefault="006D24A0" w:rsidP="006D24A0">
            <w:r w:rsidRPr="00C16E1D">
              <w:lastRenderedPageBreak/>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LumiraDX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r w:rsidRPr="00E70EFA">
              <w:rPr>
                <w:b/>
              </w:rPr>
              <w:t xml:space="preserve">Processor </w:t>
            </w:r>
            <w:r>
              <w:rPr>
                <w:bCs/>
              </w:rPr>
              <w:t xml:space="preserve">: </w:t>
            </w:r>
            <w:r w:rsidRPr="00340B59">
              <w:rPr>
                <w:bCs/>
              </w:rPr>
              <w:t>LumiraDX INRStar</w:t>
            </w:r>
          </w:p>
        </w:tc>
      </w:tr>
      <w:tr w:rsidR="00632516" w:rsidRPr="00954E04" w14:paraId="411AD483" w14:textId="77777777" w:rsidTr="00D515EA">
        <w:tc>
          <w:tcPr>
            <w:tcW w:w="2972" w:type="dxa"/>
          </w:tcPr>
          <w:p w14:paraId="34478932" w14:textId="77777777" w:rsidR="00632516" w:rsidRDefault="00632516" w:rsidP="00632516">
            <w:r>
              <w:t>OpenSAFELY COVID-19 and Data Analytics Services</w:t>
            </w:r>
          </w:p>
          <w:p w14:paraId="31CFB28D" w14:textId="77777777" w:rsidR="00632516" w:rsidRPr="00C16E1D" w:rsidRDefault="00632516" w:rsidP="006D24A0"/>
        </w:tc>
        <w:tc>
          <w:tcPr>
            <w:tcW w:w="6044" w:type="dxa"/>
          </w:tcPr>
          <w:p w14:paraId="2FDA099E" w14:textId="77777777" w:rsidR="00632516" w:rsidRDefault="00632516" w:rsidP="00632516">
            <w:pPr>
              <w:rPr>
                <w:b/>
                <w:bCs/>
              </w:rPr>
            </w:pPr>
            <w:r>
              <w:rPr>
                <w:b/>
                <w:bCs/>
              </w:rPr>
              <w:t xml:space="preserve">Purpose: </w:t>
            </w:r>
          </w:p>
          <w:p w14:paraId="5AAFC126" w14:textId="77777777" w:rsidR="00632516" w:rsidRDefault="00632516" w:rsidP="00632516">
            <w: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2391A4F9" w14:textId="77777777" w:rsidR="00632516" w:rsidRDefault="00632516" w:rsidP="00632516"/>
          <w:p w14:paraId="2572B9F4" w14:textId="77777777" w:rsidR="00632516" w:rsidRDefault="00632516" w:rsidP="00632516">
            <w:r>
              <w:t>Each GP practice remains the controller of its own GP patient data but is required to let approved users run queries on pseudonymised patient data. This means identifiers are removed and replaced with a pseudonym.</w:t>
            </w:r>
          </w:p>
          <w:p w14:paraId="3D5482C8" w14:textId="77777777" w:rsidR="00632516" w:rsidRDefault="00632516" w:rsidP="00632516"/>
          <w:p w14:paraId="6E2A14E2" w14:textId="77777777" w:rsidR="00632516" w:rsidRDefault="00632516" w:rsidP="00632516">
            <w:r>
              <w:t>Only approved users are allowed to run these queries, and they will not be able to access information that directly or indirectly identifies individuals.</w:t>
            </w:r>
          </w:p>
          <w:p w14:paraId="5F702753" w14:textId="77777777" w:rsidR="00632516" w:rsidRDefault="00632516" w:rsidP="00632516"/>
          <w:p w14:paraId="6CA1737E" w14:textId="77777777" w:rsidR="00632516" w:rsidRDefault="00632516" w:rsidP="00632516">
            <w:r>
              <w:rPr>
                <w:b/>
                <w:bCs/>
              </w:rPr>
              <w:t>Legal Basis</w:t>
            </w:r>
            <w:r>
              <w:t xml:space="preserve"> – </w:t>
            </w:r>
          </w:p>
          <w:p w14:paraId="08D88889" w14:textId="77777777" w:rsidR="00632516" w:rsidRDefault="00632516" w:rsidP="00632516">
            <w:r>
              <w:t xml:space="preserve">UK GDPR – Article 6 basis: </w:t>
            </w:r>
          </w:p>
          <w:p w14:paraId="75FAA8A3" w14:textId="0B6963F0" w:rsidR="00632516" w:rsidRDefault="00632516" w:rsidP="00632516">
            <w:r>
              <w:t xml:space="preserve">UK GDPR Article 6(1) (c) - processing is necessary for compliance with a legal obligation to which the controller is subject (the Directions). </w:t>
            </w:r>
          </w:p>
          <w:p w14:paraId="2C247040" w14:textId="77777777" w:rsidR="00632516" w:rsidRDefault="00632516" w:rsidP="00632516">
            <w:r>
              <w:t xml:space="preserve">UK GDPR Article 9 basis: </w:t>
            </w:r>
          </w:p>
          <w:p w14:paraId="0CF3049F" w14:textId="77777777" w:rsidR="00632516" w:rsidRDefault="00632516" w:rsidP="00632516">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6204F22B" w14:textId="77777777" w:rsidR="00632516" w:rsidRDefault="00632516" w:rsidP="00632516"/>
          <w:p w14:paraId="72CB547A" w14:textId="77777777" w:rsidR="00632516" w:rsidRDefault="00632516" w:rsidP="00632516">
            <w:r>
              <w:lastRenderedPageBreak/>
              <w:t>Patients who do not wish for their data to be used as part of this process can register a </w:t>
            </w:r>
            <w:hyperlink r:id="rId21" w:history="1">
              <w:r>
                <w:rPr>
                  <w:rStyle w:val="Hyperlink"/>
                </w:rPr>
                <w:t>type 1 opt out</w:t>
              </w:r>
            </w:hyperlink>
            <w:r>
              <w:t> with their GP.</w:t>
            </w:r>
          </w:p>
          <w:p w14:paraId="7D74CBFF" w14:textId="77777777" w:rsidR="00632516" w:rsidRDefault="00632516" w:rsidP="00632516">
            <w:pPr>
              <w:rPr>
                <w:b/>
                <w:bCs/>
              </w:rPr>
            </w:pPr>
            <w:r>
              <w:t>Here you can find </w:t>
            </w:r>
            <w:hyperlink r:id="rId22" w:history="1">
              <w:r>
                <w:rPr>
                  <w:rStyle w:val="Hyperlink"/>
                </w:rPr>
                <w:t>additional information about OpenSAFELY</w:t>
              </w:r>
            </w:hyperlink>
            <w:r>
              <w:t>."</w:t>
            </w:r>
            <w:r>
              <w:rPr>
                <w:b/>
                <w:bCs/>
              </w:rPr>
              <w:t xml:space="preserve"> </w:t>
            </w:r>
          </w:p>
          <w:p w14:paraId="04C2E343" w14:textId="77777777" w:rsidR="00632516" w:rsidRDefault="00632516" w:rsidP="00632516">
            <w:pPr>
              <w:rPr>
                <w:b/>
                <w:bCs/>
              </w:rPr>
            </w:pPr>
          </w:p>
          <w:p w14:paraId="43952AED" w14:textId="77777777" w:rsidR="00632516" w:rsidRDefault="00632516" w:rsidP="00632516">
            <w:pPr>
              <w:rPr>
                <w:b/>
                <w:bCs/>
              </w:rPr>
            </w:pPr>
            <w:r>
              <w:rPr>
                <w:b/>
                <w:bCs/>
              </w:rPr>
              <w:t xml:space="preserve">Processor: </w:t>
            </w:r>
          </w:p>
          <w:p w14:paraId="4C9C98AB" w14:textId="77777777" w:rsidR="00632516" w:rsidRDefault="00632516" w:rsidP="00632516">
            <w:pPr>
              <w:rPr>
                <w:b/>
                <w:bCs/>
              </w:rPr>
            </w:pPr>
          </w:p>
          <w:p w14:paraId="08019E19" w14:textId="2E99B868" w:rsidR="00632516" w:rsidRDefault="00632516" w:rsidP="00632516">
            <w:pPr>
              <w:rPr>
                <w:b/>
              </w:rPr>
            </w:pPr>
            <w:r>
              <w:t xml:space="preserve">NHS England , </w:t>
            </w:r>
            <w:r>
              <w:rPr>
                <w:highlight w:val="yellow"/>
              </w:rPr>
              <w:t>The Phoenix Partnership (TPP), EMIS</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2846BF10"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3B52ED">
        <w:rPr>
          <w:rFonts w:eastAsia="Times New Roman" w:cstheme="minorHAnsi"/>
          <w:color w:val="000000" w:themeColor="text1"/>
          <w:lang w:val="en-US" w:eastAsia="en-GB"/>
        </w:rPr>
        <w:t>August 2025</w:t>
      </w:r>
      <w:r w:rsidRPr="00954E04">
        <w:rPr>
          <w:rFonts w:eastAsia="Times New Roman" w:cstheme="minorHAnsi"/>
          <w:color w:val="000000" w:themeColor="text1"/>
          <w:lang w:val="en-US" w:eastAsia="en-GB"/>
        </w:rPr>
        <w:t>.</w:t>
      </w:r>
    </w:p>
    <w:p w14:paraId="10FEECD6" w14:textId="77777777" w:rsidR="00FB0D05" w:rsidRDefault="00FB0D05"/>
    <w:sectPr w:rsidR="00FB0D05" w:rsidSect="00F96655">
      <w:headerReference w:type="default" r:id="rId23"/>
      <w:footerReference w:type="default" r:id="rId24"/>
      <w:headerReference w:type="first" r:id="rId25"/>
      <w:pgSz w:w="11906" w:h="16838"/>
      <w:pgMar w:top="1304" w:right="1440" w:bottom="130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ALKER, Sally (NHS SOUTH, CENTRAL AND WEST COMMISSIONING SUPPORT UNIT)" w:date="2024-04-10T10:53:00Z" w:initials="SW">
    <w:p w14:paraId="5DE39FA3" w14:textId="77777777" w:rsidR="005815C8" w:rsidRDefault="005815C8" w:rsidP="005815C8">
      <w:pPr>
        <w:pStyle w:val="CommentText"/>
      </w:pPr>
      <w:r>
        <w:rPr>
          <w:rStyle w:val="CommentReference"/>
        </w:rPr>
        <w:annotationRef/>
      </w:r>
      <w:r>
        <w:t>Remove wording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E39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BB4AB1" w16cex:dateUtc="2024-04-10T09:53:00Z"/>
  <w16cex:commentExtensible w16cex:durableId="2EB37F1C" w16cex:dateUtc="2024-05-1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39FA3" w16cid:durableId="68BB4AB1"/>
  <w16cid:commentId w16cid:paraId="7D879FD6" w16cid:durableId="2EB37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011C57B" w:rsidR="00BC50D8" w:rsidRDefault="00BC50D8">
    <w:pPr>
      <w:pStyle w:val="Footer"/>
    </w:pPr>
    <w:r>
      <w:t>Appendix A – GP Privacy Notice V</w:t>
    </w:r>
    <w:r w:rsidR="006741E5">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B2E0" w14:textId="79FF27F0" w:rsidR="00BC50D8" w:rsidRDefault="00BC50D8" w:rsidP="00F07E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4C32" w14:textId="77777777" w:rsidR="00F96655" w:rsidRPr="00F96655" w:rsidRDefault="00F96655" w:rsidP="00F96655">
    <w:pPr>
      <w:spacing w:after="0" w:line="240" w:lineRule="auto"/>
      <w:ind w:right="-720"/>
      <w:jc w:val="center"/>
      <w:rPr>
        <w:rFonts w:ascii="Verdana" w:eastAsia="Batang" w:hAnsi="Verdana" w:cs="Times New Roman"/>
        <w:color w:val="000000"/>
        <w:sz w:val="16"/>
        <w:szCs w:val="16"/>
      </w:rPr>
    </w:pPr>
  </w:p>
  <w:p w14:paraId="1FBBF5CE" w14:textId="77777777" w:rsidR="00F96655" w:rsidRPr="00F96655" w:rsidRDefault="00F96655" w:rsidP="00F96655">
    <w:pPr>
      <w:spacing w:after="0" w:line="240" w:lineRule="auto"/>
      <w:ind w:right="-720"/>
      <w:jc w:val="center"/>
      <w:rPr>
        <w:rFonts w:ascii="Verdana" w:eastAsia="Batang" w:hAnsi="Verdana" w:cs="Times New Roman"/>
        <w:b/>
        <w:bCs/>
        <w:i/>
        <w:iCs/>
        <w:color w:val="000000"/>
        <w:sz w:val="28"/>
        <w:szCs w:val="28"/>
      </w:rPr>
    </w:pPr>
    <w:r w:rsidRPr="00F96655">
      <w:rPr>
        <w:rFonts w:ascii="Verdana" w:eastAsia="Batang" w:hAnsi="Verdana" w:cs="Verdana"/>
        <w:b/>
        <w:bCs/>
        <w:i/>
        <w:iCs/>
        <w:color w:val="000000"/>
        <w:sz w:val="28"/>
        <w:szCs w:val="28"/>
      </w:rPr>
      <w:t>QUAYSIDE MEDICAL PRACTICE</w:t>
    </w:r>
  </w:p>
  <w:p w14:paraId="08D198EF"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Chapel Street Newhaven East Sussex BN9 9PW</w:t>
    </w:r>
  </w:p>
  <w:p w14:paraId="6BE4CC08"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 xml:space="preserve">Tel 01273 615000 </w:t>
    </w:r>
  </w:p>
  <w:p w14:paraId="43744C7C"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 xml:space="preserve">Email: </w:t>
    </w:r>
    <w:hyperlink r:id="rId1" w:history="1">
      <w:r w:rsidRPr="00F96655">
        <w:rPr>
          <w:rFonts w:ascii="Verdana" w:eastAsia="Batang" w:hAnsi="Verdana" w:cs="Verdana"/>
          <w:color w:val="0000FF" w:themeColor="hyperlink"/>
          <w:sz w:val="16"/>
          <w:szCs w:val="16"/>
          <w:u w:val="single"/>
        </w:rPr>
        <w:t>sxicb-esx.quaysidereception@nhs.net</w:t>
      </w:r>
    </w:hyperlink>
  </w:p>
  <w:p w14:paraId="5FA71B5E"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 xml:space="preserve">         </w:t>
    </w:r>
  </w:p>
  <w:p w14:paraId="28D1DBB0" w14:textId="77777777" w:rsidR="00F96655" w:rsidRPr="00F96655" w:rsidRDefault="001A2B97" w:rsidP="00F96655">
    <w:pPr>
      <w:spacing w:after="0" w:line="240" w:lineRule="auto"/>
      <w:ind w:right="-720"/>
      <w:jc w:val="center"/>
      <w:rPr>
        <w:rFonts w:ascii="Verdana" w:eastAsia="Batang" w:hAnsi="Verdana" w:cs="Verdana"/>
        <w:color w:val="000000"/>
        <w:sz w:val="16"/>
        <w:szCs w:val="16"/>
      </w:rPr>
    </w:pPr>
    <w:hyperlink r:id="rId2" w:history="1">
      <w:r w:rsidR="00F96655" w:rsidRPr="00F96655">
        <w:rPr>
          <w:rFonts w:ascii="Verdana" w:eastAsia="Batang" w:hAnsi="Verdana" w:cs="Verdana"/>
          <w:color w:val="0000FF" w:themeColor="hyperlink"/>
          <w:sz w:val="16"/>
          <w:szCs w:val="16"/>
          <w:u w:val="single"/>
        </w:rPr>
        <w:t>www.quaysidemedicalpractice.nhs.uk</w:t>
      </w:r>
    </w:hyperlink>
  </w:p>
  <w:p w14:paraId="7D153B3C" w14:textId="77777777" w:rsidR="00F96655" w:rsidRDefault="00F96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E108B"/>
    <w:multiLevelType w:val="multilevel"/>
    <w:tmpl w:val="A204EA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4"/>
  </w:num>
  <w:num w:numId="5">
    <w:abstractNumId w:val="8"/>
  </w:num>
  <w:num w:numId="6">
    <w:abstractNumId w:val="15"/>
  </w:num>
  <w:num w:numId="7">
    <w:abstractNumId w:val="1"/>
  </w:num>
  <w:num w:numId="8">
    <w:abstractNumId w:val="14"/>
  </w:num>
  <w:num w:numId="9">
    <w:abstractNumId w:val="10"/>
  </w:num>
  <w:num w:numId="10">
    <w:abstractNumId w:val="6"/>
  </w:num>
  <w:num w:numId="11">
    <w:abstractNumId w:val="5"/>
  </w:num>
  <w:num w:numId="12">
    <w:abstractNumId w:val="12"/>
  </w:num>
  <w:num w:numId="13">
    <w:abstractNumId w:val="7"/>
  </w:num>
  <w:num w:numId="14">
    <w:abstractNumId w:val="2"/>
  </w:num>
  <w:num w:numId="15">
    <w:abstractNumId w:val="3"/>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KER, Sally (NHS SOUTH, CENTRAL AND WEST COMMISSIONING SUPPORT UNIT)">
    <w15:presenceInfo w15:providerId="AD" w15:userId="S::sally.walker18@nhs.net::a6c19c00-417b-48ff-965c-b0a4a72cc0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31D32"/>
    <w:rsid w:val="0004416F"/>
    <w:rsid w:val="00054535"/>
    <w:rsid w:val="000559D2"/>
    <w:rsid w:val="00062456"/>
    <w:rsid w:val="00070977"/>
    <w:rsid w:val="00075938"/>
    <w:rsid w:val="000B1FBD"/>
    <w:rsid w:val="000B4F9E"/>
    <w:rsid w:val="000C022F"/>
    <w:rsid w:val="000C1122"/>
    <w:rsid w:val="000D063B"/>
    <w:rsid w:val="000D0ADB"/>
    <w:rsid w:val="0012209A"/>
    <w:rsid w:val="00125E31"/>
    <w:rsid w:val="0016008F"/>
    <w:rsid w:val="00196EFB"/>
    <w:rsid w:val="001A2B97"/>
    <w:rsid w:val="001B38AE"/>
    <w:rsid w:val="001C176E"/>
    <w:rsid w:val="001F5522"/>
    <w:rsid w:val="00211D4E"/>
    <w:rsid w:val="00250E21"/>
    <w:rsid w:val="00254F48"/>
    <w:rsid w:val="002758F4"/>
    <w:rsid w:val="00280886"/>
    <w:rsid w:val="00296933"/>
    <w:rsid w:val="002B05A9"/>
    <w:rsid w:val="002E0251"/>
    <w:rsid w:val="002E582A"/>
    <w:rsid w:val="002F2E2E"/>
    <w:rsid w:val="0033147B"/>
    <w:rsid w:val="00340B59"/>
    <w:rsid w:val="0036496C"/>
    <w:rsid w:val="00374DFC"/>
    <w:rsid w:val="00376A3F"/>
    <w:rsid w:val="003774A3"/>
    <w:rsid w:val="00380AF8"/>
    <w:rsid w:val="003A4D37"/>
    <w:rsid w:val="003A79D5"/>
    <w:rsid w:val="003B3436"/>
    <w:rsid w:val="003B4E54"/>
    <w:rsid w:val="003B52ED"/>
    <w:rsid w:val="003D2DA9"/>
    <w:rsid w:val="003E1630"/>
    <w:rsid w:val="00420D53"/>
    <w:rsid w:val="00437C2E"/>
    <w:rsid w:val="00446A8E"/>
    <w:rsid w:val="004525D8"/>
    <w:rsid w:val="00466A4F"/>
    <w:rsid w:val="004A414D"/>
    <w:rsid w:val="004C3AAC"/>
    <w:rsid w:val="004C658D"/>
    <w:rsid w:val="004F3B41"/>
    <w:rsid w:val="004F7731"/>
    <w:rsid w:val="0053543D"/>
    <w:rsid w:val="00572456"/>
    <w:rsid w:val="005815C8"/>
    <w:rsid w:val="00581B5F"/>
    <w:rsid w:val="005B4A31"/>
    <w:rsid w:val="005C12D6"/>
    <w:rsid w:val="005D5956"/>
    <w:rsid w:val="00612BF5"/>
    <w:rsid w:val="0061658B"/>
    <w:rsid w:val="006317AE"/>
    <w:rsid w:val="006319B1"/>
    <w:rsid w:val="006324ED"/>
    <w:rsid w:val="00632516"/>
    <w:rsid w:val="006328B5"/>
    <w:rsid w:val="00652657"/>
    <w:rsid w:val="006741E5"/>
    <w:rsid w:val="0068088A"/>
    <w:rsid w:val="006913F5"/>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03AF"/>
    <w:rsid w:val="00807DA7"/>
    <w:rsid w:val="008111C5"/>
    <w:rsid w:val="0081508E"/>
    <w:rsid w:val="00832B9F"/>
    <w:rsid w:val="00834B6F"/>
    <w:rsid w:val="00856678"/>
    <w:rsid w:val="0087607D"/>
    <w:rsid w:val="00891273"/>
    <w:rsid w:val="008A0658"/>
    <w:rsid w:val="008B1236"/>
    <w:rsid w:val="008B203B"/>
    <w:rsid w:val="008D3D82"/>
    <w:rsid w:val="008F375A"/>
    <w:rsid w:val="00902769"/>
    <w:rsid w:val="00933887"/>
    <w:rsid w:val="0094361C"/>
    <w:rsid w:val="00944040"/>
    <w:rsid w:val="00954E04"/>
    <w:rsid w:val="00954EDA"/>
    <w:rsid w:val="00961F8C"/>
    <w:rsid w:val="00975570"/>
    <w:rsid w:val="00976493"/>
    <w:rsid w:val="0098555D"/>
    <w:rsid w:val="0099393D"/>
    <w:rsid w:val="009C71A7"/>
    <w:rsid w:val="009E079A"/>
    <w:rsid w:val="009E3115"/>
    <w:rsid w:val="009E638D"/>
    <w:rsid w:val="00A126AF"/>
    <w:rsid w:val="00A14335"/>
    <w:rsid w:val="00AA0BD9"/>
    <w:rsid w:val="00AA1834"/>
    <w:rsid w:val="00AA2EE5"/>
    <w:rsid w:val="00AA53E1"/>
    <w:rsid w:val="00AC56E0"/>
    <w:rsid w:val="00AD412F"/>
    <w:rsid w:val="00AE6C65"/>
    <w:rsid w:val="00AE6F95"/>
    <w:rsid w:val="00B026A2"/>
    <w:rsid w:val="00B15684"/>
    <w:rsid w:val="00B3249D"/>
    <w:rsid w:val="00B43102"/>
    <w:rsid w:val="00B5292B"/>
    <w:rsid w:val="00B64E34"/>
    <w:rsid w:val="00B97912"/>
    <w:rsid w:val="00BB2FC9"/>
    <w:rsid w:val="00BB7935"/>
    <w:rsid w:val="00BC50D8"/>
    <w:rsid w:val="00BE08D4"/>
    <w:rsid w:val="00C058D2"/>
    <w:rsid w:val="00C13251"/>
    <w:rsid w:val="00C1555E"/>
    <w:rsid w:val="00C16E1D"/>
    <w:rsid w:val="00C50FE0"/>
    <w:rsid w:val="00C53F1F"/>
    <w:rsid w:val="00C709DF"/>
    <w:rsid w:val="00C761F4"/>
    <w:rsid w:val="00C8563C"/>
    <w:rsid w:val="00C9513D"/>
    <w:rsid w:val="00CB527E"/>
    <w:rsid w:val="00CD5254"/>
    <w:rsid w:val="00CE7BEB"/>
    <w:rsid w:val="00CF58A3"/>
    <w:rsid w:val="00D04BC1"/>
    <w:rsid w:val="00D1039F"/>
    <w:rsid w:val="00D10832"/>
    <w:rsid w:val="00D11933"/>
    <w:rsid w:val="00D17811"/>
    <w:rsid w:val="00D44587"/>
    <w:rsid w:val="00D515EA"/>
    <w:rsid w:val="00D53DB7"/>
    <w:rsid w:val="00D608F7"/>
    <w:rsid w:val="00D61623"/>
    <w:rsid w:val="00D700FB"/>
    <w:rsid w:val="00D71DCF"/>
    <w:rsid w:val="00D72537"/>
    <w:rsid w:val="00DA0B35"/>
    <w:rsid w:val="00DA7341"/>
    <w:rsid w:val="00DB541B"/>
    <w:rsid w:val="00DC294A"/>
    <w:rsid w:val="00DE5FD3"/>
    <w:rsid w:val="00DE6928"/>
    <w:rsid w:val="00DF059C"/>
    <w:rsid w:val="00DF6EAE"/>
    <w:rsid w:val="00E12637"/>
    <w:rsid w:val="00E1332B"/>
    <w:rsid w:val="00E26A8A"/>
    <w:rsid w:val="00E476C3"/>
    <w:rsid w:val="00E552D5"/>
    <w:rsid w:val="00E70EFA"/>
    <w:rsid w:val="00E71340"/>
    <w:rsid w:val="00E80A35"/>
    <w:rsid w:val="00E82AF7"/>
    <w:rsid w:val="00E86F49"/>
    <w:rsid w:val="00E94B61"/>
    <w:rsid w:val="00EB1B24"/>
    <w:rsid w:val="00ED5746"/>
    <w:rsid w:val="00EE02C4"/>
    <w:rsid w:val="00EE2824"/>
    <w:rsid w:val="00EE79D4"/>
    <w:rsid w:val="00EF4690"/>
    <w:rsid w:val="00F05CC2"/>
    <w:rsid w:val="00F07ECC"/>
    <w:rsid w:val="00F33E75"/>
    <w:rsid w:val="00F56F7E"/>
    <w:rsid w:val="00F57EFA"/>
    <w:rsid w:val="00F95036"/>
    <w:rsid w:val="00F96655"/>
    <w:rsid w:val="00FB0B96"/>
    <w:rsid w:val="00FB0D05"/>
    <w:rsid w:val="00FC31C9"/>
    <w:rsid w:val="00FD7904"/>
    <w:rsid w:val="00FF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customStyle="1" w:styleId="ListParagraphChar">
    <w:name w:val="List Paragraph Char"/>
    <w:aliases w:val="normal Char,Numbered List Char"/>
    <w:basedOn w:val="DefaultParagraphFont"/>
    <w:link w:val="ListParagraph"/>
    <w:locked/>
    <w:rsid w:val="00D5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62092737">
      <w:bodyDiv w:val="1"/>
      <w:marLeft w:val="0"/>
      <w:marRight w:val="0"/>
      <w:marTop w:val="0"/>
      <w:marBottom w:val="0"/>
      <w:divBdr>
        <w:top w:val="none" w:sz="0" w:space="0" w:color="auto"/>
        <w:left w:val="none" w:sz="0" w:space="0" w:color="auto"/>
        <w:bottom w:val="none" w:sz="0" w:space="0" w:color="auto"/>
        <w:right w:val="none" w:sz="0" w:space="0" w:color="auto"/>
      </w:divBdr>
    </w:div>
    <w:div w:id="269439248">
      <w:bodyDiv w:val="1"/>
      <w:marLeft w:val="0"/>
      <w:marRight w:val="0"/>
      <w:marTop w:val="0"/>
      <w:marBottom w:val="0"/>
      <w:divBdr>
        <w:top w:val="none" w:sz="0" w:space="0" w:color="auto"/>
        <w:left w:val="none" w:sz="0" w:space="0" w:color="auto"/>
        <w:bottom w:val="none" w:sz="0" w:space="0" w:color="auto"/>
        <w:right w:val="none" w:sz="0" w:space="0" w:color="auto"/>
      </w:divBdr>
    </w:div>
    <w:div w:id="274751486">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419017787">
      <w:bodyDiv w:val="1"/>
      <w:marLeft w:val="0"/>
      <w:marRight w:val="0"/>
      <w:marTop w:val="0"/>
      <w:marBottom w:val="0"/>
      <w:divBdr>
        <w:top w:val="none" w:sz="0" w:space="0" w:color="auto"/>
        <w:left w:val="none" w:sz="0" w:space="0" w:color="auto"/>
        <w:bottom w:val="none" w:sz="0" w:space="0" w:color="auto"/>
        <w:right w:val="none" w:sz="0" w:space="0" w:color="auto"/>
      </w:divBdr>
    </w:div>
    <w:div w:id="1477331391">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br01.safelinks.protection.outlook.com/?url=https%3A%2F%2Fwww.nhs.uk%2Fusing-the-nhs%2Fabout-the-nhs%2Fopt-out-of-sharing-your-health-records%2F&amp;data=05%7C02%7Cbkristiansen%40nhs.net%7C1c07b6bcbe2e43cc4eae08dde63e67ce%7C37c354b285b047f5b22207b48d774ee3%7C0%7C0%7C638919878216635201%7CUnknown%7CTWFpbGZsb3d8eyJFbXB0eU1hcGkiOnRydWUsIlYiOiIwLjAuMDAwMCIsIlAiOiJXaW4zMiIsIkFOIjoiTWFpbCIsIldUIjoyfQ%3D%3D%7C0%7C%7C%7C&amp;sdata=qOwhVxzpgOAcUT4CXpGP449R9XOKYtQcFuGPCxS9Ad8%3D&amp;reserved=0"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mailto:enquiries@nhsdigital.nhs.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0" Type="http://schemas.openxmlformats.org/officeDocument/2006/relationships/hyperlink" Target="https://digital.nhs.uk/data-and-information/keeping-data-safe-and-benefitting-the-public/gdpr/gdpr-register/gp-connec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eastsussex.gov.uk/social-care/providers/health"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yperlink" Target="https://gbr01.safelinks.protection.outlook.com/?url=https%3A%2F%2Fwww.opensafely.org%2F&amp;data=05%7C02%7Cbkristiansen%40nhs.net%7C1c07b6bcbe2e43cc4eae08dde63e67ce%7C37c354b285b047f5b22207b48d774ee3%7C0%7C0%7C638919878216649503%7CUnknown%7CTWFpbGZsb3d8eyJFbXB0eU1hcGkiOnRydWUsIlYiOiIwLjAuMDAwMCIsIlAiOiJXaW4zMiIsIkFOIjoiTWFpbCIsIldUIjoyfQ%3D%3D%7C0%7C%7C%7C&amp;sdata=1AsTIXwwHYdMl7XrfDG51Np6TSLBbz67wNJKSBYeyZM%3D&amp;reserved=0" TargetMode="External"/><Relationship Id="rId27" Type="http://schemas.microsoft.com/office/2011/relationships/people" Target="people.xml"/><Relationship Id="rId30"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quaysidemedicalpractice.nhs.uk" TargetMode="External"/><Relationship Id="rId1" Type="http://schemas.openxmlformats.org/officeDocument/2006/relationships/hyperlink" Target="mailto:sxicb-esx.quayside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3506-403C-469A-9E5A-40700955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5564</Words>
  <Characters>31716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Kristiansen Belinda (Quayside Medical Practice)</cp:lastModifiedBy>
  <cp:revision>22</cp:revision>
  <cp:lastPrinted>2024-08-15T16:48:00Z</cp:lastPrinted>
  <dcterms:created xsi:type="dcterms:W3CDTF">2024-08-09T16:43:00Z</dcterms:created>
  <dcterms:modified xsi:type="dcterms:W3CDTF">2025-08-29T11:28:00Z</dcterms:modified>
</cp:coreProperties>
</file>